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sz w:val="32"/>
          <w:szCs w:val="32"/>
        </w:rPr>
      </w:pPr>
      <w:r>
        <w:rPr>
          <w:rFonts w:ascii="方正小标宋简体" w:hAnsi="Times New Roman" w:eastAsia="方正小标宋简体"/>
          <w:sz w:val="32"/>
          <w:szCs w:val="32"/>
        </w:rPr>
        <w:t>202</w:t>
      </w:r>
      <w:r>
        <w:rPr>
          <w:rFonts w:hint="eastAsia" w:ascii="方正小标宋简体" w:hAnsi="Times New Roman" w:eastAsia="方正小标宋简体"/>
          <w:sz w:val="32"/>
          <w:szCs w:val="32"/>
        </w:rPr>
        <w:t>4</w:t>
      </w:r>
      <w:r>
        <w:rPr>
          <w:rFonts w:ascii="方正小标宋简体" w:hAnsi="Times New Roman" w:eastAsia="方正小标宋简体"/>
          <w:sz w:val="32"/>
          <w:szCs w:val="32"/>
        </w:rPr>
        <w:t>年武威市中等职业学校技能大赛（</w:t>
      </w:r>
      <w:r>
        <w:rPr>
          <w:rFonts w:hint="eastAsia" w:ascii="方正小标宋简体" w:hAnsi="Times New Roman" w:eastAsia="方正小标宋简体"/>
          <w:sz w:val="32"/>
          <w:szCs w:val="32"/>
        </w:rPr>
        <w:t>教师</w:t>
      </w:r>
      <w:r>
        <w:rPr>
          <w:rFonts w:ascii="方正小标宋简体" w:hAnsi="Times New Roman" w:eastAsia="方正小标宋简体"/>
          <w:sz w:val="32"/>
          <w:szCs w:val="32"/>
        </w:rPr>
        <w:t>组）</w:t>
      </w:r>
    </w:p>
    <w:p>
      <w:pPr>
        <w:jc w:val="center"/>
        <w:rPr>
          <w:rFonts w:asciiTheme="majorEastAsia" w:hAnsiTheme="majorEastAsia" w:eastAsiaTheme="majorEastAsia"/>
          <w:b/>
          <w:sz w:val="32"/>
          <w:szCs w:val="32"/>
        </w:rPr>
      </w:pPr>
      <w:r>
        <w:rPr>
          <w:rFonts w:hint="eastAsia" w:cs="方正小标宋简体" w:asciiTheme="majorEastAsia" w:hAnsiTheme="majorEastAsia" w:eastAsiaTheme="majorEastAsia"/>
          <w:b/>
          <w:color w:val="000000"/>
          <w:kern w:val="0"/>
          <w:sz w:val="32"/>
          <w:szCs w:val="32"/>
        </w:rPr>
        <w:t>智能制造设备技术应用赛项规程</w:t>
      </w:r>
    </w:p>
    <w:p>
      <w:pPr>
        <w:rPr>
          <w:rFonts w:ascii="仿宋" w:hAnsi="仿宋" w:eastAsia="仿宋"/>
          <w:b/>
          <w:sz w:val="28"/>
          <w:szCs w:val="28"/>
        </w:rPr>
      </w:pPr>
      <w:r>
        <w:rPr>
          <w:rFonts w:hint="eastAsia" w:ascii="仿宋" w:hAnsi="仿宋" w:eastAsia="仿宋" w:cs="黑体"/>
          <w:b/>
          <w:color w:val="000000"/>
          <w:kern w:val="0"/>
          <w:sz w:val="28"/>
          <w:szCs w:val="28"/>
        </w:rPr>
        <w:t>一、大赛名称</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w:t>
      </w:r>
      <w:r>
        <w:rPr>
          <w:rFonts w:ascii="仿宋" w:hAnsi="仿宋" w:eastAsia="仿宋" w:cs="仿宋_GB2312"/>
          <w:color w:val="000000"/>
          <w:kern w:val="0"/>
          <w:sz w:val="28"/>
          <w:szCs w:val="28"/>
        </w:rPr>
        <w:t>024</w:t>
      </w:r>
      <w:r>
        <w:rPr>
          <w:rFonts w:hint="eastAsia" w:ascii="仿宋" w:hAnsi="仿宋" w:eastAsia="仿宋" w:cs="仿宋_GB2312"/>
          <w:color w:val="000000"/>
          <w:kern w:val="0"/>
          <w:sz w:val="28"/>
          <w:szCs w:val="28"/>
        </w:rPr>
        <w:t>年武威市中等职业学校技能大赛</w:t>
      </w:r>
    </w:p>
    <w:p>
      <w:pPr>
        <w:rPr>
          <w:rFonts w:ascii="仿宋" w:hAnsi="仿宋" w:eastAsia="仿宋"/>
          <w:b/>
          <w:sz w:val="28"/>
          <w:szCs w:val="28"/>
        </w:rPr>
      </w:pPr>
      <w:r>
        <w:rPr>
          <w:rFonts w:hint="eastAsia" w:ascii="仿宋" w:hAnsi="仿宋" w:eastAsia="仿宋" w:cs="黑体"/>
          <w:b/>
          <w:color w:val="000000"/>
          <w:kern w:val="0"/>
          <w:sz w:val="28"/>
          <w:szCs w:val="28"/>
        </w:rPr>
        <w:t>二、项目设置</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智能制造设备技术应用</w:t>
      </w:r>
    </w:p>
    <w:p>
      <w:pPr>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三、竞赛时间</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竞赛时间：2</w:t>
      </w:r>
      <w:r>
        <w:rPr>
          <w:rFonts w:ascii="仿宋" w:hAnsi="仿宋" w:eastAsia="仿宋" w:cs="仿宋_GB2312"/>
          <w:color w:val="000000"/>
          <w:kern w:val="0"/>
          <w:sz w:val="28"/>
          <w:szCs w:val="28"/>
        </w:rPr>
        <w:t>023</w:t>
      </w:r>
      <w:r>
        <w:rPr>
          <w:rFonts w:hint="eastAsia" w:ascii="仿宋" w:hAnsi="仿宋" w:eastAsia="仿宋" w:cs="仿宋_GB2312"/>
          <w:color w:val="000000"/>
          <w:kern w:val="0"/>
          <w:sz w:val="28"/>
          <w:szCs w:val="28"/>
        </w:rPr>
        <w:t>年1</w:t>
      </w: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6</w:t>
      </w:r>
      <w:r>
        <w:rPr>
          <w:rFonts w:hint="eastAsia" w:ascii="仿宋" w:hAnsi="仿宋" w:eastAsia="仿宋" w:cs="仿宋_GB2312"/>
          <w:color w:val="000000"/>
          <w:kern w:val="0"/>
          <w:sz w:val="28"/>
          <w:szCs w:val="28"/>
        </w:rPr>
        <w:t>日</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四、竞赛地点</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甘肃省理工中等专业学校实验实训楼一楼工业机器人实训室</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五、竞赛方式与内容</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（一）竞赛方式</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竞赛以团体赛方式进行。不计选手个人成绩，统计参赛队的总成绩进行排序。</w:t>
      </w:r>
    </w:p>
    <w:p>
      <w:pPr>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（二）组队要求</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每支参赛队2名选手，不限性别。2名选手须为同校专兼职教师。</w:t>
      </w:r>
    </w:p>
    <w:p>
      <w:pPr>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（三）竞赛内容</w:t>
      </w:r>
    </w:p>
    <w:p>
      <w:pPr>
        <w:ind w:firstLine="570"/>
        <w:rPr>
          <w:rFonts w:ascii="仿宋" w:hAnsi="仿宋" w:eastAsia="仿宋" w:cs="仿宋_GB2312"/>
          <w:color w:val="000000"/>
          <w:kern w:val="0"/>
          <w:sz w:val="28"/>
          <w:szCs w:val="28"/>
        </w:rPr>
      </w:pPr>
      <w:r>
        <w:rPr>
          <w:rFonts w:ascii="仿宋" w:hAnsi="仿宋" w:eastAsia="仿宋" w:cs="仿宋_GB2312"/>
          <w:color w:val="000000"/>
          <w:kern w:val="0"/>
          <w:sz w:val="28"/>
          <w:szCs w:val="28"/>
        </w:rPr>
        <w:t>以工业机器人、智能视觉系统、输送带追踪系统等智能制造设备为核心，融合可编程控制器（PLC）、人机交互终端（HMI）、快换工具、气压驱动等先进制造技术，以机器人在智能制造行业中最典型的零部件装配为应用背景，开展智能制造设备的安装调试、集成应用、运行维护、质量控制等任务，同时兼顾考核选手智能制造设备中典型基础应用：</w:t>
      </w:r>
      <w:r>
        <w:rPr>
          <w:rFonts w:hint="eastAsia" w:ascii="仿宋" w:hAnsi="仿宋" w:eastAsia="仿宋" w:cs="仿宋_GB2312"/>
          <w:color w:val="000000"/>
          <w:kern w:val="0"/>
          <w:sz w:val="28"/>
          <w:szCs w:val="28"/>
        </w:rPr>
        <w:t>搬运、</w:t>
      </w:r>
      <w:r>
        <w:rPr>
          <w:rFonts w:ascii="仿宋" w:hAnsi="仿宋" w:eastAsia="仿宋" w:cs="仿宋_GB2312"/>
          <w:color w:val="000000"/>
          <w:kern w:val="0"/>
          <w:sz w:val="28"/>
          <w:szCs w:val="28"/>
        </w:rPr>
        <w:t>码（拆）垛、</w:t>
      </w:r>
      <w:r>
        <w:rPr>
          <w:rFonts w:hint="eastAsia" w:ascii="仿宋" w:hAnsi="仿宋" w:eastAsia="仿宋" w:cs="仿宋_GB2312"/>
          <w:color w:val="000000"/>
          <w:kern w:val="0"/>
          <w:sz w:val="28"/>
          <w:szCs w:val="28"/>
        </w:rPr>
        <w:t>绘图</w:t>
      </w:r>
      <w:r>
        <w:rPr>
          <w:rFonts w:ascii="仿宋" w:hAnsi="仿宋" w:eastAsia="仿宋" w:cs="仿宋_GB2312"/>
          <w:color w:val="000000"/>
          <w:kern w:val="0"/>
          <w:sz w:val="28"/>
          <w:szCs w:val="28"/>
        </w:rPr>
        <w:t>等任务。</w:t>
      </w:r>
    </w:p>
    <w:p>
      <w:pPr>
        <w:ind w:firstLine="570"/>
        <w:rPr>
          <w:rFonts w:cs="仿宋_GB2312"/>
          <w:color w:val="000000"/>
          <w:kern w:val="0"/>
        </w:rPr>
      </w:pPr>
      <w:r>
        <w:rPr>
          <w:rFonts w:hint="eastAsia" w:ascii="仿宋" w:hAnsi="仿宋" w:eastAsia="仿宋" w:cs="仿宋_GB2312"/>
          <w:color w:val="000000"/>
          <w:kern w:val="0"/>
          <w:sz w:val="28"/>
          <w:szCs w:val="28"/>
        </w:rPr>
        <w:t>竞赛以2人组成团体进行比赛，在</w:t>
      </w:r>
      <w:r>
        <w:rPr>
          <w:rFonts w:ascii="仿宋" w:hAnsi="仿宋" w:eastAsia="仿宋" w:cs="仿宋_GB2312"/>
          <w:color w:val="000000"/>
          <w:kern w:val="0"/>
          <w:sz w:val="28"/>
          <w:szCs w:val="28"/>
        </w:rPr>
        <w:t>120</w:t>
      </w:r>
      <w:r>
        <w:rPr>
          <w:rFonts w:hint="eastAsia" w:ascii="仿宋" w:hAnsi="仿宋" w:eastAsia="仿宋" w:cs="仿宋_GB2312"/>
          <w:color w:val="000000"/>
          <w:kern w:val="0"/>
          <w:sz w:val="28"/>
          <w:szCs w:val="28"/>
        </w:rPr>
        <w:t>分钟内协作完成竞赛内容，</w:t>
      </w:r>
      <w:r>
        <w:rPr>
          <w:rFonts w:ascii="仿宋" w:hAnsi="仿宋" w:eastAsia="仿宋" w:cs="仿宋_GB2312"/>
          <w:color w:val="000000"/>
          <w:kern w:val="0"/>
          <w:sz w:val="28"/>
          <w:szCs w:val="28"/>
        </w:rPr>
        <w:t>竞赛内容包含 3 个模块，对应 1 个技术平台，具体内容及成绩比例如下：</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智能制造设备安装与调试（</w:t>
      </w:r>
      <w:r>
        <w:rPr>
          <w:rFonts w:ascii="仿宋" w:hAnsi="仿宋" w:eastAsia="仿宋" w:cs="仿宋_GB2312"/>
          <w:color w:val="000000"/>
          <w:kern w:val="0"/>
          <w:sz w:val="28"/>
          <w:szCs w:val="28"/>
        </w:rPr>
        <w:t>40</w:t>
      </w:r>
      <w:r>
        <w:rPr>
          <w:rFonts w:hint="eastAsia" w:ascii="仿宋" w:hAnsi="仿宋" w:eastAsia="仿宋" w:cs="仿宋_GB2312"/>
          <w:color w:val="000000"/>
          <w:kern w:val="0"/>
          <w:sz w:val="28"/>
          <w:szCs w:val="28"/>
        </w:rPr>
        <w:t>分）</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1  </w:t>
      </w:r>
      <w:r>
        <w:rPr>
          <w:rFonts w:hint="eastAsia" w:ascii="仿宋" w:hAnsi="仿宋" w:eastAsia="仿宋" w:cs="仿宋_GB2312"/>
          <w:color w:val="000000"/>
          <w:kern w:val="0"/>
          <w:sz w:val="28"/>
          <w:szCs w:val="28"/>
        </w:rPr>
        <w:t>智能制造设备的机械和电气装调(</w:t>
      </w:r>
      <w:r>
        <w:rPr>
          <w:rFonts w:ascii="仿宋" w:hAnsi="仿宋" w:eastAsia="仿宋" w:cs="仿宋_GB2312"/>
          <w:color w:val="000000"/>
          <w:kern w:val="0"/>
          <w:sz w:val="28"/>
          <w:szCs w:val="28"/>
        </w:rPr>
        <w:t>10</w:t>
      </w:r>
      <w:r>
        <w:rPr>
          <w:rFonts w:hint="eastAsia" w:ascii="仿宋" w:hAnsi="仿宋" w:eastAsia="仿宋" w:cs="仿宋_GB2312"/>
          <w:color w:val="000000"/>
          <w:kern w:val="0"/>
          <w:sz w:val="28"/>
          <w:szCs w:val="28"/>
        </w:rPr>
        <w:t>分</w:t>
      </w:r>
      <w:r>
        <w:rPr>
          <w:rFonts w:ascii="仿宋" w:hAnsi="仿宋" w:eastAsia="仿宋" w:cs="仿宋_GB2312"/>
          <w:color w:val="000000"/>
          <w:kern w:val="0"/>
          <w:sz w:val="28"/>
          <w:szCs w:val="28"/>
        </w:rPr>
        <w:t>)</w:t>
      </w:r>
    </w:p>
    <w:p>
      <w:pPr>
        <w:ind w:firstLine="570"/>
        <w:rPr>
          <w:rFonts w:hint="eastAsia"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2  </w:t>
      </w:r>
      <w:r>
        <w:rPr>
          <w:rFonts w:hint="eastAsia" w:ascii="仿宋" w:hAnsi="仿宋" w:eastAsia="仿宋" w:cs="仿宋_GB2312"/>
          <w:color w:val="000000"/>
          <w:kern w:val="0"/>
          <w:sz w:val="28"/>
          <w:szCs w:val="28"/>
        </w:rPr>
        <w:t>智能制造设备系统生成及安装（7分）</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3  </w:t>
      </w:r>
      <w:r>
        <w:rPr>
          <w:rFonts w:hint="eastAsia" w:ascii="仿宋" w:hAnsi="仿宋" w:eastAsia="仿宋" w:cs="仿宋_GB2312"/>
          <w:color w:val="000000"/>
          <w:kern w:val="0"/>
          <w:sz w:val="28"/>
          <w:szCs w:val="28"/>
        </w:rPr>
        <w:t>智能制造设备的系统环境配置和I</w:t>
      </w:r>
      <w:r>
        <w:rPr>
          <w:rFonts w:ascii="仿宋" w:hAnsi="仿宋" w:eastAsia="仿宋" w:cs="仿宋_GB2312"/>
          <w:color w:val="000000"/>
          <w:kern w:val="0"/>
          <w:sz w:val="28"/>
          <w:szCs w:val="28"/>
        </w:rPr>
        <w:t>/O</w:t>
      </w:r>
      <w:r>
        <w:rPr>
          <w:rFonts w:hint="eastAsia" w:ascii="仿宋" w:hAnsi="仿宋" w:eastAsia="仿宋" w:cs="仿宋_GB2312"/>
          <w:color w:val="000000"/>
          <w:kern w:val="0"/>
          <w:sz w:val="28"/>
          <w:szCs w:val="28"/>
        </w:rPr>
        <w:t>信号板调试(</w:t>
      </w: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分</w:t>
      </w:r>
      <w:r>
        <w:rPr>
          <w:rFonts w:ascii="仿宋" w:hAnsi="仿宋" w:eastAsia="仿宋" w:cs="仿宋_GB2312"/>
          <w:color w:val="000000"/>
          <w:kern w:val="0"/>
          <w:sz w:val="28"/>
          <w:szCs w:val="28"/>
        </w:rPr>
        <w:t>)</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4  </w:t>
      </w:r>
      <w:r>
        <w:rPr>
          <w:rFonts w:hint="eastAsia" w:ascii="仿宋" w:hAnsi="仿宋" w:eastAsia="仿宋" w:cs="仿宋_GB2312"/>
          <w:color w:val="000000"/>
          <w:kern w:val="0"/>
          <w:sz w:val="28"/>
          <w:szCs w:val="28"/>
        </w:rPr>
        <w:t>智能制造设备的建模及仿真（</w:t>
      </w:r>
      <w:r>
        <w:rPr>
          <w:rFonts w:ascii="仿宋" w:hAnsi="仿宋" w:eastAsia="仿宋" w:cs="仿宋_GB2312"/>
          <w:color w:val="000000"/>
          <w:kern w:val="0"/>
          <w:sz w:val="28"/>
          <w:szCs w:val="28"/>
        </w:rPr>
        <w:t>18</w:t>
      </w:r>
      <w:r>
        <w:rPr>
          <w:rFonts w:hint="eastAsia" w:ascii="仿宋" w:hAnsi="仿宋" w:eastAsia="仿宋" w:cs="仿宋_GB2312"/>
          <w:color w:val="000000"/>
          <w:kern w:val="0"/>
          <w:sz w:val="28"/>
          <w:szCs w:val="28"/>
        </w:rPr>
        <w:t>分）</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 xml:space="preserve">B  </w:t>
      </w:r>
      <w:r>
        <w:rPr>
          <w:rFonts w:hint="eastAsia" w:ascii="仿宋" w:hAnsi="仿宋" w:eastAsia="仿宋" w:cs="仿宋_GB2312"/>
          <w:color w:val="000000"/>
          <w:kern w:val="0"/>
          <w:sz w:val="28"/>
          <w:szCs w:val="28"/>
        </w:rPr>
        <w:t>智能制造设备的维护及维修（</w:t>
      </w:r>
      <w:r>
        <w:rPr>
          <w:rFonts w:ascii="仿宋" w:hAnsi="仿宋" w:eastAsia="仿宋" w:cs="仿宋_GB2312"/>
          <w:color w:val="000000"/>
          <w:kern w:val="0"/>
          <w:sz w:val="28"/>
          <w:szCs w:val="28"/>
        </w:rPr>
        <w:t>20</w:t>
      </w:r>
      <w:r>
        <w:rPr>
          <w:rFonts w:hint="eastAsia" w:ascii="仿宋" w:hAnsi="仿宋" w:eastAsia="仿宋" w:cs="仿宋_GB2312"/>
          <w:color w:val="000000"/>
          <w:kern w:val="0"/>
          <w:sz w:val="28"/>
          <w:szCs w:val="28"/>
        </w:rPr>
        <w:t>分）</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B</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 xml:space="preserve">1  </w:t>
      </w:r>
      <w:r>
        <w:rPr>
          <w:rFonts w:hint="eastAsia" w:ascii="仿宋" w:hAnsi="仿宋" w:eastAsia="仿宋" w:cs="仿宋_GB2312"/>
          <w:color w:val="000000"/>
          <w:kern w:val="0"/>
          <w:sz w:val="28"/>
          <w:szCs w:val="28"/>
        </w:rPr>
        <w:t>智能制造设备转速计数器更新的标定操作（5分）</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B</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 xml:space="preserve">2  </w:t>
      </w:r>
      <w:r>
        <w:rPr>
          <w:rFonts w:hint="eastAsia" w:ascii="仿宋" w:hAnsi="仿宋" w:eastAsia="仿宋" w:cs="仿宋_GB2312"/>
          <w:color w:val="000000"/>
          <w:kern w:val="0"/>
          <w:sz w:val="28"/>
          <w:szCs w:val="28"/>
        </w:rPr>
        <w:t>智能制造设备标定工具T</w:t>
      </w:r>
      <w:r>
        <w:rPr>
          <w:rFonts w:ascii="仿宋" w:hAnsi="仿宋" w:eastAsia="仿宋" w:cs="仿宋_GB2312"/>
          <w:color w:val="000000"/>
          <w:kern w:val="0"/>
          <w:sz w:val="28"/>
          <w:szCs w:val="28"/>
        </w:rPr>
        <w:t>CP</w:t>
      </w:r>
      <w:r>
        <w:rPr>
          <w:rFonts w:hint="eastAsia" w:ascii="仿宋" w:hAnsi="仿宋" w:eastAsia="仿宋" w:cs="仿宋_GB2312"/>
          <w:color w:val="000000"/>
          <w:kern w:val="0"/>
          <w:sz w:val="28"/>
          <w:szCs w:val="28"/>
        </w:rPr>
        <w:t>参数和工件坐标参数（1</w:t>
      </w: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分）</w:t>
      </w:r>
    </w:p>
    <w:p>
      <w:pPr>
        <w:ind w:firstLine="570"/>
        <w:rPr>
          <w:rFonts w:ascii="仿宋" w:hAnsi="仿宋" w:eastAsia="仿宋" w:cs="仿宋_GB2312"/>
          <w:color w:val="000000"/>
          <w:kern w:val="0"/>
          <w:sz w:val="28"/>
          <w:szCs w:val="28"/>
        </w:rPr>
      </w:pPr>
      <w:bookmarkStart w:id="0" w:name="_Hlk89362137"/>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 xml:space="preserve">C  </w:t>
      </w:r>
      <w:r>
        <w:rPr>
          <w:rFonts w:hint="eastAsia" w:ascii="仿宋" w:hAnsi="仿宋" w:eastAsia="仿宋" w:cs="仿宋_GB2312"/>
          <w:color w:val="000000"/>
          <w:kern w:val="0"/>
          <w:sz w:val="28"/>
          <w:szCs w:val="28"/>
        </w:rPr>
        <w:t>智能制造设备的程序编制与运行（4</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分）</w:t>
      </w:r>
    </w:p>
    <w:bookmarkEnd w:id="0"/>
    <w:p>
      <w:pPr>
        <w:ind w:firstLine="570"/>
        <w:rPr>
          <w:rFonts w:ascii="仿宋" w:hAnsi="仿宋" w:eastAsia="仿宋" w:cs="仿宋_GB2312"/>
          <w:color w:val="000000"/>
          <w:kern w:val="0"/>
          <w:sz w:val="28"/>
          <w:szCs w:val="28"/>
        </w:rPr>
      </w:pPr>
      <w:bookmarkStart w:id="1" w:name="_Hlk89362158"/>
      <w:r>
        <w:rPr>
          <w:rFonts w:hint="eastAsia" w:ascii="仿宋" w:hAnsi="仿宋" w:eastAsia="仿宋" w:cs="仿宋_GB2312"/>
          <w:color w:val="000000"/>
          <w:kern w:val="0"/>
          <w:sz w:val="28"/>
          <w:szCs w:val="28"/>
        </w:rPr>
        <w:t>利用离线编程软件或示教器对智能制造设备进行编程，并实际验证分步运行产品和全自动运行的工艺全流程。</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C</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 xml:space="preserve">1  </w:t>
      </w:r>
      <w:r>
        <w:rPr>
          <w:rFonts w:hint="eastAsia" w:ascii="仿宋" w:hAnsi="仿宋" w:eastAsia="仿宋" w:cs="仿宋_GB2312"/>
          <w:color w:val="000000"/>
          <w:kern w:val="0"/>
          <w:sz w:val="28"/>
          <w:szCs w:val="28"/>
        </w:rPr>
        <w:t>产品的搬运码垛（2</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分）</w:t>
      </w:r>
    </w:p>
    <w:bookmarkEnd w:id="1"/>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 xml:space="preserve">C-2  </w:t>
      </w:r>
      <w:bookmarkStart w:id="2" w:name="_Hlk89364101"/>
      <w:r>
        <w:rPr>
          <w:rFonts w:hint="eastAsia" w:ascii="仿宋" w:hAnsi="仿宋" w:eastAsia="仿宋" w:cs="仿宋_GB2312"/>
          <w:color w:val="000000"/>
          <w:kern w:val="0"/>
          <w:sz w:val="28"/>
          <w:szCs w:val="28"/>
        </w:rPr>
        <w:t>产品的装配</w:t>
      </w:r>
      <w:bookmarkEnd w:id="2"/>
      <w:r>
        <w:rPr>
          <w:rFonts w:hint="eastAsia" w:ascii="仿宋" w:hAnsi="仿宋" w:eastAsia="仿宋" w:cs="仿宋_GB2312"/>
          <w:color w:val="000000"/>
          <w:kern w:val="0"/>
          <w:sz w:val="28"/>
          <w:szCs w:val="28"/>
        </w:rPr>
        <w:t>（2</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分）</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（四）竞赛日程安排</w:t>
      </w:r>
    </w:p>
    <w:tbl>
      <w:tblPr>
        <w:tblStyle w:val="5"/>
        <w:tblpPr w:leftFromText="180" w:rightFromText="180" w:vertAnchor="text" w:horzAnchor="page" w:tblpX="1727" w:tblpY="554"/>
        <w:tblOverlap w:val="never"/>
        <w:tblW w:w="86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551"/>
        <w:gridCol w:w="1426"/>
        <w:gridCol w:w="2934"/>
        <w:gridCol w:w="1325"/>
        <w:gridCol w:w="24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Align w:val="center"/>
          </w:tcPr>
          <w:p>
            <w:pPr>
              <w:jc w:val="center"/>
              <w:rPr>
                <w:rFonts w:ascii="仿宋" w:hAnsi="仿宋" w:eastAsia="仿宋" w:cs="仿宋"/>
                <w:szCs w:val="21"/>
              </w:rPr>
            </w:pPr>
            <w:r>
              <w:rPr>
                <w:rFonts w:hint="eastAsia" w:ascii="仿宋" w:hAnsi="仿宋" w:eastAsia="仿宋" w:cs="仿宋"/>
                <w:szCs w:val="21"/>
              </w:rPr>
              <w:t>日期</w:t>
            </w:r>
          </w:p>
        </w:tc>
        <w:tc>
          <w:tcPr>
            <w:tcW w:w="1426" w:type="dxa"/>
            <w:vAlign w:val="center"/>
          </w:tcPr>
          <w:p>
            <w:pPr>
              <w:jc w:val="center"/>
              <w:rPr>
                <w:rFonts w:ascii="仿宋" w:hAnsi="仿宋" w:eastAsia="仿宋" w:cs="仿宋"/>
                <w:szCs w:val="21"/>
              </w:rPr>
            </w:pPr>
            <w:r>
              <w:rPr>
                <w:rFonts w:hint="eastAsia" w:ascii="仿宋" w:hAnsi="仿宋" w:eastAsia="仿宋" w:cs="仿宋"/>
                <w:szCs w:val="21"/>
              </w:rPr>
              <w:t>时间</w:t>
            </w:r>
          </w:p>
        </w:tc>
        <w:tc>
          <w:tcPr>
            <w:tcW w:w="2934" w:type="dxa"/>
            <w:vAlign w:val="center"/>
          </w:tcPr>
          <w:p>
            <w:pPr>
              <w:jc w:val="center"/>
              <w:rPr>
                <w:rFonts w:ascii="仿宋" w:hAnsi="仿宋" w:eastAsia="仿宋" w:cs="仿宋"/>
                <w:szCs w:val="21"/>
              </w:rPr>
            </w:pPr>
            <w:r>
              <w:rPr>
                <w:rFonts w:hint="eastAsia" w:ascii="仿宋" w:hAnsi="仿宋" w:eastAsia="仿宋" w:cs="仿宋"/>
                <w:szCs w:val="21"/>
              </w:rPr>
              <w:t>事项</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地点</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参加人员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restart"/>
            <w:vAlign w:val="center"/>
          </w:tcPr>
          <w:p>
            <w:pPr>
              <w:rPr>
                <w:rFonts w:ascii="仿宋" w:hAnsi="仿宋" w:eastAsia="仿宋" w:cs="仿宋"/>
                <w:szCs w:val="21"/>
              </w:rPr>
            </w:pPr>
            <w:r>
              <w:rPr>
                <w:rFonts w:ascii="仿宋" w:hAnsi="仿宋" w:eastAsia="仿宋" w:cs="仿宋"/>
                <w:szCs w:val="21"/>
              </w:rPr>
              <w:t>12</w:t>
            </w:r>
            <w:r>
              <w:rPr>
                <w:rFonts w:hint="eastAsia" w:ascii="仿宋" w:hAnsi="仿宋" w:eastAsia="仿宋" w:cs="仿宋"/>
                <w:szCs w:val="21"/>
              </w:rPr>
              <w:t>.</w:t>
            </w:r>
            <w:r>
              <w:rPr>
                <w:rFonts w:ascii="仿宋" w:hAnsi="仿宋" w:eastAsia="仿宋" w:cs="仿宋"/>
                <w:szCs w:val="21"/>
              </w:rPr>
              <w:t>6</w:t>
            </w:r>
          </w:p>
        </w:tc>
        <w:tc>
          <w:tcPr>
            <w:tcW w:w="1426" w:type="dxa"/>
            <w:vAlign w:val="center"/>
          </w:tcPr>
          <w:p>
            <w:pPr>
              <w:rPr>
                <w:rFonts w:ascii="仿宋" w:hAnsi="仿宋" w:eastAsia="仿宋" w:cs="仿宋"/>
                <w:szCs w:val="21"/>
              </w:rPr>
            </w:pPr>
            <w:r>
              <w:rPr>
                <w:rFonts w:hint="eastAsia" w:ascii="仿宋" w:hAnsi="仿宋" w:eastAsia="仿宋" w:cs="仿宋"/>
                <w:szCs w:val="21"/>
              </w:rPr>
              <w:t>8：00-</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30</w:t>
            </w:r>
          </w:p>
        </w:tc>
        <w:tc>
          <w:tcPr>
            <w:tcW w:w="2934" w:type="dxa"/>
            <w:vAlign w:val="center"/>
          </w:tcPr>
          <w:p>
            <w:pPr>
              <w:rPr>
                <w:rFonts w:ascii="仿宋" w:hAnsi="仿宋" w:eastAsia="仿宋" w:cs="仿宋"/>
                <w:szCs w:val="21"/>
              </w:rPr>
            </w:pPr>
            <w:r>
              <w:rPr>
                <w:rFonts w:hint="eastAsia" w:ascii="仿宋" w:hAnsi="仿宋" w:eastAsia="仿宋" w:cs="仿宋"/>
                <w:szCs w:val="21"/>
              </w:rPr>
              <w:t>参赛选手到达竞赛场地完成参赛队顺序号、赛位号抽签。</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参赛选手、工作人员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8：</w:t>
            </w:r>
            <w:r>
              <w:rPr>
                <w:rFonts w:ascii="仿宋" w:hAnsi="仿宋" w:eastAsia="仿宋" w:cs="仿宋"/>
                <w:szCs w:val="21"/>
              </w:rPr>
              <w:t>3</w:t>
            </w:r>
            <w:r>
              <w:rPr>
                <w:rFonts w:hint="eastAsia" w:ascii="仿宋" w:hAnsi="仿宋" w:eastAsia="仿宋" w:cs="仿宋"/>
                <w:szCs w:val="21"/>
              </w:rPr>
              <w:t>0-</w:t>
            </w:r>
            <w:r>
              <w:rPr>
                <w:rFonts w:ascii="仿宋" w:hAnsi="仿宋" w:eastAsia="仿宋" w:cs="仿宋"/>
                <w:szCs w:val="21"/>
              </w:rPr>
              <w:t>10</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正式比赛(第1场)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ascii="仿宋" w:hAnsi="仿宋" w:eastAsia="仿宋" w:cs="仿宋"/>
                <w:szCs w:val="21"/>
              </w:rPr>
              <w:t>10</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r>
              <w:rPr>
                <w:rFonts w:ascii="仿宋" w:hAnsi="仿宋" w:eastAsia="仿宋" w:cs="仿宋"/>
                <w:szCs w:val="21"/>
              </w:rPr>
              <w:t>11</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r>
              <w:rPr>
                <w:rFonts w:ascii="仿宋" w:hAnsi="仿宋" w:eastAsia="仿宋" w:cs="仿宋"/>
                <w:szCs w:val="21"/>
              </w:rPr>
              <w:t>13</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正式比赛(第2场)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0-1</w:t>
            </w:r>
            <w:r>
              <w:rPr>
                <w:rFonts w:ascii="仿宋" w:hAnsi="仿宋" w:eastAsia="仿宋" w:cs="仿宋"/>
                <w:szCs w:val="21"/>
              </w:rPr>
              <w:t>5</w:t>
            </w:r>
            <w:r>
              <w:rPr>
                <w:rFonts w:hint="eastAsia" w:ascii="仿宋" w:hAnsi="仿宋" w:eastAsia="仿宋" w:cs="仿宋"/>
                <w:szCs w:val="21"/>
              </w:rPr>
              <w:t>：30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3</w:t>
            </w:r>
            <w:r>
              <w:rPr>
                <w:rFonts w:hint="eastAsia" w:ascii="仿宋" w:hAnsi="仿宋" w:eastAsia="仿宋" w:cs="仿宋"/>
                <w:szCs w:val="21"/>
              </w:rPr>
              <w:t>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0-1</w:t>
            </w:r>
            <w:r>
              <w:rPr>
                <w:rFonts w:ascii="仿宋" w:hAnsi="仿宋" w:eastAsia="仿宋" w:cs="仿宋"/>
                <w:szCs w:val="21"/>
              </w:rPr>
              <w:t>6</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6</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4</w:t>
            </w:r>
            <w:r>
              <w:rPr>
                <w:rFonts w:hint="eastAsia" w:ascii="仿宋" w:hAnsi="仿宋" w:eastAsia="仿宋" w:cs="仿宋"/>
                <w:szCs w:val="21"/>
              </w:rPr>
              <w:t>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r>
              <w:rPr>
                <w:rFonts w:ascii="仿宋" w:hAnsi="仿宋" w:eastAsia="仿宋" w:cs="仿宋"/>
                <w:szCs w:val="21"/>
              </w:rPr>
              <w:t>10</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5</w:t>
            </w:r>
            <w:r>
              <w:rPr>
                <w:rFonts w:hint="eastAsia" w:ascii="仿宋" w:hAnsi="仿宋" w:eastAsia="仿宋" w:cs="仿宋"/>
                <w:szCs w:val="21"/>
              </w:rPr>
              <w:t>场)</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汇总成绩并上报。</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裁判、技术人员</w:t>
            </w:r>
          </w:p>
        </w:tc>
      </w:tr>
    </w:tbl>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六、竞赛规则</w:t>
      </w:r>
    </w:p>
    <w:p>
      <w:pPr>
        <w:ind w:firstLine="562" w:firstLineChars="200"/>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（一）竞赛报名</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1、参赛选手为武威市内中等职业学校（含技工学校）专兼职教师，每名教师按专业限报1个赛项。</w:t>
      </w:r>
    </w:p>
    <w:p>
      <w:pPr>
        <w:ind w:firstLine="560" w:firstLineChars="200"/>
        <w:rPr>
          <w:rFonts w:ascii="仿宋" w:hAnsi="仿宋" w:eastAsia="仿宋" w:cs="仿宋_GB2312"/>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、比赛以院校为单位组成代表队参赛。</w:t>
      </w:r>
    </w:p>
    <w:p>
      <w:pPr>
        <w:ind w:firstLine="562" w:firstLineChars="200"/>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（二）赛前准备</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1、选手赛前认真阅读竞赛规程，不明确问题，请咨询赛项技术负责人。</w:t>
      </w:r>
    </w:p>
    <w:p>
      <w:pPr>
        <w:ind w:firstLine="560" w:firstLineChars="200"/>
        <w:rPr>
          <w:rFonts w:ascii="仿宋" w:hAnsi="仿宋" w:eastAsia="仿宋" w:cs="仿宋_GB2312"/>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、抽签入场</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（1）参赛选手和指导老师按赛项规定的时间准时到达赛场集合，选手检录、进入备赛区。（检录裁判对各参赛选手的身份进行核对，身份证姓名、年龄、相貌特征应与参赛证一致。）</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（2）选手抽取比赛顺序号。</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（3）选手按参赛顺序号，抽取赛位号。</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（4）选手按赛位号进入指定赛位。</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（5）比赛开始15分钟后选手不得入场，迟到的选手必须在赛场记录表相关栏目中说明到场时间，迟到原因并签赛位号确认。</w:t>
      </w:r>
    </w:p>
    <w:p>
      <w:pPr>
        <w:ind w:firstLine="562" w:firstLineChars="200"/>
        <w:jc w:val="left"/>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(三)</w:t>
      </w:r>
      <w:r>
        <w:rPr>
          <w:rFonts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rPr>
        <w:t>正式比赛</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1、赛前十分钟选手经裁判允许进入工位，按设备清单检查竞赛平台、机械电气元件、工具、耗材、文具用品等，不得做与竞赛任务相关事情。</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2、所有人员在赛场内不得有影响选手完成工作任务的行为，参赛选手不允许未经现场裁判许可情况下随意离开竞赛赛位，使用文明用语，不得言语及人身攻击裁判和赛场工作人员。</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参赛选手须严格遵守安全操作规程，并接受裁判员的监督和警示，以确保人身及设备安全。参赛选手因个人误操作造成人身安全事故和设备损坏时，裁判有权中止该参赛队比赛。如非选手个人因素出现设备故障而无法比赛，由裁判视具体情况做出裁决，予以启用备用设备；如裁判确定设备故障可由技术支持人员排除故障后继续比赛，将给参赛选手补足所耽误的比赛时间，并经选手确认，累计最长不超过排除故障所占用的时间。</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4、选手进入赛场后，不得擅自离开赛场，因病或其他原因离开赛场或终止比赛，应向裁判示意，须经赛场裁判同意，并在赛场记录表上签字确认后，方可离开赛场并在赛场工作人员指引下到达指定地点。</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5、选手退场时不得将任务书、草稿纸、U盘、耗材工具等任何赛位物品带出赛场。</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七、竞赛平台</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（实操）中德栋梁：DLRB-120B机器人基础操作工作站</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（仿真）江苏汇博：H</w:t>
      </w:r>
      <w:r>
        <w:rPr>
          <w:rFonts w:ascii="仿宋" w:hAnsi="仿宋" w:eastAsia="仿宋" w:cs="仿宋_GB2312"/>
          <w:color w:val="000000"/>
          <w:kern w:val="0"/>
          <w:sz w:val="28"/>
          <w:szCs w:val="28"/>
        </w:rPr>
        <w:t>B</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JSBC-A1</w:t>
      </w:r>
      <w:r>
        <w:rPr>
          <w:rFonts w:hint="eastAsia" w:ascii="仿宋" w:hAnsi="仿宋" w:eastAsia="仿宋" w:cs="仿宋_GB2312"/>
          <w:color w:val="000000"/>
          <w:kern w:val="0"/>
          <w:sz w:val="28"/>
          <w:szCs w:val="28"/>
        </w:rPr>
        <w:t>b应用编程一体化教学创新平台</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八、成绩评定</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成绩评定过程中，选手根据裁判要求展示竞赛成果和任务完成情况。裁判严格按照评分表，依照选手实际发生的动作情况完成评定过程，确保公平公正。选手不得围观和议论其他选手评定情况。裁判不得将选手表现和评定结果泄露。工作人员根据裁判要求配合评定工作，不得擅自进入赛位影响评判过程。</w:t>
      </w:r>
    </w:p>
    <w:p>
      <w:pPr>
        <w:jc w:val="left"/>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九、奖项设定</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比赛成绩从高到低排列，一等奖</w:t>
      </w:r>
      <w:r>
        <w:rPr>
          <w:rFonts w:hint="eastAsia" w:ascii="仿宋" w:hAnsi="仿宋" w:eastAsia="仿宋" w:cs="仿宋_GB2312"/>
          <w:color w:val="000000"/>
          <w:kern w:val="0"/>
          <w:sz w:val="28"/>
          <w:szCs w:val="28"/>
          <w:lang w:val="en-US" w:eastAsia="zh-CN"/>
        </w:rPr>
        <w:t>10</w:t>
      </w:r>
      <w:r>
        <w:rPr>
          <w:rFonts w:hint="eastAsia" w:ascii="仿宋" w:hAnsi="仿宋" w:eastAsia="仿宋" w:cs="仿宋_GB2312"/>
          <w:color w:val="000000"/>
          <w:kern w:val="0"/>
          <w:sz w:val="28"/>
          <w:szCs w:val="28"/>
        </w:rPr>
        <w:t>%个，二等奖</w:t>
      </w:r>
      <w:r>
        <w:rPr>
          <w:rFonts w:hint="eastAsia" w:ascii="仿宋" w:hAnsi="仿宋" w:eastAsia="仿宋" w:cs="仿宋_GB2312"/>
          <w:color w:val="000000"/>
          <w:kern w:val="0"/>
          <w:sz w:val="28"/>
          <w:szCs w:val="28"/>
          <w:lang w:val="en-US" w:eastAsia="zh-CN"/>
        </w:rPr>
        <w:t>1</w:t>
      </w:r>
      <w:r>
        <w:rPr>
          <w:rFonts w:hint="eastAsia" w:ascii="仿宋" w:hAnsi="仿宋" w:eastAsia="仿宋" w:cs="仿宋_GB2312"/>
          <w:color w:val="000000"/>
          <w:kern w:val="0"/>
          <w:sz w:val="28"/>
          <w:szCs w:val="28"/>
        </w:rPr>
        <w:t>5%个，三等奖</w:t>
      </w:r>
      <w:r>
        <w:rPr>
          <w:rFonts w:hint="eastAsia" w:ascii="仿宋" w:hAnsi="仿宋" w:eastAsia="仿宋" w:cs="仿宋_GB2312"/>
          <w:color w:val="000000"/>
          <w:kern w:val="0"/>
          <w:sz w:val="28"/>
          <w:szCs w:val="28"/>
          <w:lang w:val="en-US" w:eastAsia="zh-CN"/>
        </w:rPr>
        <w:t>20</w:t>
      </w:r>
      <w:r>
        <w:rPr>
          <w:rFonts w:hint="eastAsia" w:ascii="仿宋" w:hAnsi="仿宋" w:eastAsia="仿宋" w:cs="仿宋_GB2312"/>
          <w:color w:val="000000"/>
          <w:kern w:val="0"/>
          <w:sz w:val="28"/>
          <w:szCs w:val="28"/>
        </w:rPr>
        <w:t>%个。</w:t>
      </w:r>
      <w:bookmarkStart w:id="3" w:name="_GoBack"/>
      <w:bookmarkEnd w:id="3"/>
    </w:p>
    <w:p>
      <w:pPr>
        <w:rPr>
          <w:rFonts w:ascii="仿宋" w:hAnsi="仿宋" w:eastAsia="仿宋" w:cs="黑体"/>
          <w:b/>
          <w:bCs/>
          <w:sz w:val="28"/>
          <w:szCs w:val="28"/>
        </w:rPr>
      </w:pPr>
      <w:r>
        <w:rPr>
          <w:rFonts w:hint="eastAsia" w:ascii="仿宋" w:hAnsi="仿宋" w:eastAsia="仿宋" w:cs="黑体"/>
          <w:b/>
          <w:bCs/>
          <w:sz w:val="28"/>
          <w:szCs w:val="28"/>
        </w:rPr>
        <w:t>十、赛项安全</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1、选手进入赛场，必须穿着符合安全要求的服装、电工绝缘鞋和安全帽。不得穿背心、短裤、拖鞋、高跟鞋等进入竞赛场地。</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2、参赛选手要遵守机械设备安装工、电气设备安装工、可编程序控制系统设计师的安全工作要求。</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3、参赛人员应爱护竞赛场所的仪器设备，操作设备时应按规定的操作程序谨慎操作，不得触动非竞赛用仪器设备。操作中若违反安全操作规定导致发生较严重的安全事故，将立即取消竞赛资格。</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4、连接电路时应断开电源，不允许带电连接电路；断开电源开关后，必须用验电器进行验电，确认无电后方可连接电路。</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5、进行设备组装和调试时，工具和检测仪器、仪表等应放置在规定的位置，不得摆放在设备平台上。</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6、进行设备调试时，应先确认设备接线无误，且工作台上无异物时，申请现场裁判同意后，方可合闸通电。身体的任何部位不得触及带电的物体。</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7、当更改或调整电气线路时，必须断开电源和气源，方能进行操作。</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8、有可能造成意外带电的机械部件、电气元件的金属外壳等都必须接地，赛场提供的黄、绿双色绝缘导线，只能作接地线。</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9、带电调试和检查电路时，必须有防止触及带电体和电路中裸露带电部位的措施，必须有防止短路的措施。</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10、在工业机器人处于自动运行状态时，操作人员不得进入工业机器人的有效工作范围，主要人机交互区域有人员操作感知措施，在设备运行过程中出现人员或物体进入工作范围时设备需要采取必要安全措施。</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11、执行程序前，应确认工业机器人工作区内无任何无关人员、工具、物品，确认所有设备已经固定牢固，确认选择执行的程序正确。</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12、意外或者不正常情况下，可立即使用急停按钮，停止设备运行。</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13、工业机器人示教器在不使用时必须放置到指定的安放支架上，不能直接放置在斜面上或操作平台上，防止滑落损坏。</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14、竞赛结束时，参赛选手必须清扫、整理工作现场，听从赛场工作人员指挥，有序离开赛场。</w:t>
      </w:r>
    </w:p>
    <w:p>
      <w:pPr>
        <w:jc w:val="left"/>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十一、赛场预案</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在比赛过程中如发生竞赛过程中出现设备掉电、故障等不可控意外时，现场裁判需及时确认情况，安排技术支持人员进行处理，现场裁判登记详细情况，填写补时登记表，报裁判长批准后，可安排延长补足相应选手的比赛时间。</w:t>
      </w:r>
    </w:p>
    <w:p>
      <w:pPr>
        <w:jc w:val="left"/>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 xml:space="preserve"> 十二、竞赛须知</w:t>
      </w:r>
    </w:p>
    <w:p>
      <w:pPr>
        <w:ind w:firstLine="562" w:firstLineChars="200"/>
        <w:jc w:val="left"/>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(一)</w:t>
      </w:r>
      <w:r>
        <w:rPr>
          <w:rFonts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rPr>
        <w:t>参赛队须知</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1、参赛队按照大赛赛程安排，凭赛项组委会颁发的参赛证和有效身份证件参加比赛及相关活动。</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2、参赛队员着装须符合安全生产及竞赛要求。</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3、参赛队员应自觉遵守赛场纪律，服从裁判、听从指挥、文明竞赛；持证进入赛场，只准带入符合规定的工具，其他一切物品禁止带入赛场。</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4、比赛过程中，参赛选手须严格遵守操作过程和相关准则，保证设备及人身安全，并接受裁判员的监督和警示；若因设备故障导致选手中断或终止比赛，由大赛裁判视具体情况做出裁决。</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5、若参赛队欲提前结束比赛，应向裁判员举手示意，比赛终止时间由裁判员记录，参赛队结束比赛后不得再进行任何操作。</w:t>
      </w:r>
    </w:p>
    <w:p>
      <w:pPr>
        <w:ind w:firstLine="562" w:firstLineChars="200"/>
        <w:jc w:val="left"/>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(二)</w:t>
      </w:r>
      <w:r>
        <w:rPr>
          <w:rFonts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rPr>
        <w:t>参赛选手须知</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1、严格遵守技能竞赛规则、技能竞赛纪律和安全操作规程，尊重裁判和赛场工作人员，自觉维护赛场秩序。</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、参赛选手应认真学习领会本次竞赛相关文件，自觉遵守大赛纪律，服从指挥，听从安排，文明参赛。</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3</w:t>
      </w:r>
      <w:r>
        <w:rPr>
          <w:rFonts w:hint="eastAsia" w:ascii="仿宋" w:hAnsi="仿宋" w:eastAsia="仿宋" w:cs="仿宋_GB2312"/>
          <w:color w:val="000000"/>
          <w:kern w:val="0"/>
          <w:sz w:val="28"/>
          <w:szCs w:val="28"/>
        </w:rPr>
        <w:t>、进入赛场前须将手机等通讯工具交赛场相关人员妥善保管。参赛选手请勿携带与竞赛无关的电子设备、通讯设备及其他资料与用品进入比赛场地。</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4</w:t>
      </w:r>
      <w:r>
        <w:rPr>
          <w:rFonts w:hint="eastAsia" w:ascii="仿宋" w:hAnsi="仿宋" w:eastAsia="仿宋" w:cs="仿宋_GB2312"/>
          <w:color w:val="000000"/>
          <w:kern w:val="0"/>
          <w:sz w:val="28"/>
          <w:szCs w:val="28"/>
        </w:rPr>
        <w:t>、严格遵守赛事时间规定，准时抵达检录区，提供参赛队选手的身份证、参赛证，缺一不可，在开赛15分钟后不准入场，开赛后未经允许不得擅自离开赛场。</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、竞赛完成后必须按裁判要求迅速离开赛场，不得在赛场内滞留。</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6</w:t>
      </w:r>
      <w:r>
        <w:rPr>
          <w:rFonts w:hint="eastAsia" w:ascii="仿宋" w:hAnsi="仿宋" w:eastAsia="仿宋" w:cs="仿宋_GB2312"/>
          <w:color w:val="000000"/>
          <w:kern w:val="0"/>
          <w:sz w:val="28"/>
          <w:szCs w:val="28"/>
        </w:rPr>
        <w:t>、竞赛结束时间到，应立即停止一切竞赛内容操作，不得拖延竞赛时间。</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7</w:t>
      </w:r>
      <w:r>
        <w:rPr>
          <w:rFonts w:hint="eastAsia" w:ascii="仿宋" w:hAnsi="仿宋" w:eastAsia="仿宋" w:cs="仿宋_GB2312"/>
          <w:color w:val="000000"/>
          <w:kern w:val="0"/>
          <w:sz w:val="28"/>
          <w:szCs w:val="28"/>
        </w:rPr>
        <w:t>、参赛选手须在确认竞赛内容和现场设备等无误后开始竞赛。在竞赛过程中，如有疑问，参赛选手应举手示意，裁判应按照有关要求及时予以关注。如遇设备或软件等故障，参赛选手应举手示意。裁判、技术人员等应及时予以解决。确因竞赛设备、计算机软件或硬件故障，致使操作无法继续的，经裁判确认，予以启用备用竞赛设备和计算机。如遇身体不适，参赛选手应举手示意，现场医务人员按应急预案救治。竞赛过程中参赛选手不得在未经允许情况下大声喧哗。</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8</w:t>
      </w:r>
      <w:r>
        <w:rPr>
          <w:rFonts w:hint="eastAsia" w:ascii="仿宋" w:hAnsi="仿宋" w:eastAsia="仿宋" w:cs="仿宋_GB2312"/>
          <w:color w:val="000000"/>
          <w:kern w:val="0"/>
          <w:sz w:val="28"/>
          <w:szCs w:val="28"/>
        </w:rPr>
        <w:t>、在比赛过程中，参赛选手由于操作失误导致设备不能正常工作，或造成安全事故不能进行比赛的，将被终止比赛，成绩无效；若参赛选手违规操作，裁判有权终止比赛，成绩无效。</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9</w:t>
      </w:r>
      <w:r>
        <w:rPr>
          <w:rFonts w:hint="eastAsia" w:ascii="仿宋" w:hAnsi="仿宋" w:eastAsia="仿宋" w:cs="仿宋_GB2312"/>
          <w:color w:val="000000"/>
          <w:kern w:val="0"/>
          <w:sz w:val="28"/>
          <w:szCs w:val="28"/>
        </w:rPr>
        <w:t>、在比赛过程中，各参赛选手限定在自己的工作区域和岗位完成比赛任务。</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 xml:space="preserve">、爱护竞赛场所的设备、仪器等，不得人为损坏竞赛用仪器设备。     </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w:t>
      </w: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、在竞赛期间，未经执委会的批准，参赛选手不得接受其他单位和个人进行的与竞赛内容相关的采访。参赛选手不得将竞赛的相关信息私自公布。</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十三、申诉与仲裁</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本赛项在比赛过程中若出现有失公正或有关人员违规等现象，代表队领队可在本队比赛结束后2小时之内向仲裁组提出书面申诉。大赛采取两级仲裁机制。赛项设仲裁工作组，赛区设仲裁委员会。</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（一）各参赛队对竞赛现场所提供的设备、工装、材料、物件、计算机软硬件、工具、用品等不符合赛项规程规定，或竞赛裁判、工作人员的不规范行为，以及赛场管理等情况，可向赛项仲裁工作组提出申诉。</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（二）申诉主体为参赛队领队。</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三）申诉启动时，参赛队以该校相关负责人亲笔签字同意的书面报告的形式递交赛项仲裁工作组。报告应对申诉事件的现象、发生时间、涉及人员、申诉依据等进行充分、实事求是的叙述。非书面申诉不予受理。</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（四）提出申诉应在比赛结束后2小时内提出书面申请。超过2小时将不予受理。</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（五）赛项仲裁工作组在接到申诉报告后的2小时内组织复议，并及时将复议结果以书面形式告知申诉方。</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lang w:val="zh-CN"/>
        </w:rPr>
        <w:t>（六）申诉方不得以任何理由拒绝接收仲裁结果；不得以任何理由采取过激行为扰乱赛场秩序；如在约定时间和地点申诉人离开，视为自行放弃申诉。申诉方可随时提出放弃申诉。</w:t>
      </w:r>
    </w:p>
    <w:p>
      <w:pPr>
        <w:rPr>
          <w:rFonts w:ascii="仿宋" w:hAnsi="仿宋" w:eastAsia="仿宋" w:cs="仿宋_GB2312"/>
          <w:color w:val="000000"/>
          <w:kern w:val="0"/>
          <w:sz w:val="28"/>
          <w:szCs w:val="28"/>
        </w:rPr>
      </w:pPr>
      <w:r>
        <w:rPr>
          <w:rFonts w:hint="eastAsia" w:ascii="仿宋" w:hAnsi="仿宋" w:eastAsia="仿宋"/>
          <w:sz w:val="28"/>
          <w:szCs w:val="28"/>
        </w:rPr>
        <w:t xml:space="preserve"> </w:t>
      </w:r>
      <w:r>
        <w:rPr>
          <w:rFonts w:hint="eastAsia" w:ascii="仿宋" w:hAnsi="仿宋" w:eastAsia="仿宋" w:cs="黑体"/>
          <w:b/>
          <w:color w:val="000000"/>
          <w:kern w:val="0"/>
          <w:sz w:val="28"/>
          <w:szCs w:val="28"/>
        </w:rPr>
        <w:t>十四、其他事宜</w:t>
      </w:r>
    </w:p>
    <w:p>
      <w:pPr>
        <w:ind w:firstLine="560" w:firstLineChars="200"/>
        <w:jc w:val="left"/>
        <w:rPr>
          <w:rFonts w:ascii="仿宋" w:hAnsi="仿宋" w:eastAsia="仿宋" w:cs="仿宋_GB2312"/>
          <w:color w:val="000000"/>
          <w:kern w:val="0"/>
          <w:sz w:val="28"/>
          <w:szCs w:val="28"/>
        </w:rPr>
      </w:pPr>
      <w:r>
        <w:rPr>
          <w:rFonts w:hint="eastAsia" w:ascii="仿宋" w:hAnsi="仿宋" w:eastAsia="仿宋"/>
          <w:sz w:val="28"/>
          <w:szCs w:val="28"/>
        </w:rPr>
        <w:t xml:space="preserve">   </w:t>
      </w:r>
      <w:r>
        <w:rPr>
          <w:rFonts w:hint="eastAsia" w:ascii="仿宋" w:hAnsi="仿宋" w:eastAsia="仿宋" w:cs="仿宋_GB2312"/>
          <w:color w:val="000000"/>
          <w:kern w:val="0"/>
          <w:sz w:val="28"/>
          <w:szCs w:val="28"/>
        </w:rPr>
        <w:t>参赛选手必须严格遵守赛点要求和大赛规程，如有违纪行为，大赛组委会将取消参赛选手个人成绩及所在代表队的团体成绩，并通报批评。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C1857"/>
    <w:rsid w:val="00001607"/>
    <w:rsid w:val="00040A93"/>
    <w:rsid w:val="00065BF1"/>
    <w:rsid w:val="00071FF2"/>
    <w:rsid w:val="00092682"/>
    <w:rsid w:val="000B6575"/>
    <w:rsid w:val="000B7699"/>
    <w:rsid w:val="000C2F47"/>
    <w:rsid w:val="000D3C07"/>
    <w:rsid w:val="000F3F1A"/>
    <w:rsid w:val="00110129"/>
    <w:rsid w:val="001365A4"/>
    <w:rsid w:val="00156F12"/>
    <w:rsid w:val="001656D1"/>
    <w:rsid w:val="00183534"/>
    <w:rsid w:val="001847D7"/>
    <w:rsid w:val="00185E47"/>
    <w:rsid w:val="0019120D"/>
    <w:rsid w:val="001A7599"/>
    <w:rsid w:val="001B4091"/>
    <w:rsid w:val="001C644A"/>
    <w:rsid w:val="001D556B"/>
    <w:rsid w:val="001D68EF"/>
    <w:rsid w:val="001E1BDC"/>
    <w:rsid w:val="001E48CF"/>
    <w:rsid w:val="00210A5B"/>
    <w:rsid w:val="002127FB"/>
    <w:rsid w:val="00217E1A"/>
    <w:rsid w:val="00256086"/>
    <w:rsid w:val="00263D60"/>
    <w:rsid w:val="002748C5"/>
    <w:rsid w:val="00282D1F"/>
    <w:rsid w:val="002A5F58"/>
    <w:rsid w:val="002D3866"/>
    <w:rsid w:val="002E4D7D"/>
    <w:rsid w:val="002E642C"/>
    <w:rsid w:val="002F7DA0"/>
    <w:rsid w:val="003225B4"/>
    <w:rsid w:val="00333E85"/>
    <w:rsid w:val="00343893"/>
    <w:rsid w:val="003B7C32"/>
    <w:rsid w:val="003C0F01"/>
    <w:rsid w:val="003E46C6"/>
    <w:rsid w:val="00401086"/>
    <w:rsid w:val="00441704"/>
    <w:rsid w:val="004716B0"/>
    <w:rsid w:val="004939CF"/>
    <w:rsid w:val="00495ED4"/>
    <w:rsid w:val="004A46BB"/>
    <w:rsid w:val="004B5B30"/>
    <w:rsid w:val="004C6716"/>
    <w:rsid w:val="004D6AB4"/>
    <w:rsid w:val="004E7EA0"/>
    <w:rsid w:val="004F61AD"/>
    <w:rsid w:val="00510DF6"/>
    <w:rsid w:val="00554F05"/>
    <w:rsid w:val="00566337"/>
    <w:rsid w:val="00572819"/>
    <w:rsid w:val="0059239C"/>
    <w:rsid w:val="005A3DAC"/>
    <w:rsid w:val="005A7D36"/>
    <w:rsid w:val="005B6582"/>
    <w:rsid w:val="005D0806"/>
    <w:rsid w:val="005D0C94"/>
    <w:rsid w:val="005E1065"/>
    <w:rsid w:val="005E1BF9"/>
    <w:rsid w:val="005F5A5E"/>
    <w:rsid w:val="0060578B"/>
    <w:rsid w:val="00624103"/>
    <w:rsid w:val="006400C6"/>
    <w:rsid w:val="006527A2"/>
    <w:rsid w:val="0066381E"/>
    <w:rsid w:val="00682D1F"/>
    <w:rsid w:val="006852D8"/>
    <w:rsid w:val="0068688E"/>
    <w:rsid w:val="00693031"/>
    <w:rsid w:val="006D191A"/>
    <w:rsid w:val="006F2DD9"/>
    <w:rsid w:val="00701D82"/>
    <w:rsid w:val="0070292B"/>
    <w:rsid w:val="007203E5"/>
    <w:rsid w:val="0075020C"/>
    <w:rsid w:val="007531F5"/>
    <w:rsid w:val="00756266"/>
    <w:rsid w:val="00772D60"/>
    <w:rsid w:val="007816D0"/>
    <w:rsid w:val="0078417F"/>
    <w:rsid w:val="00786CC4"/>
    <w:rsid w:val="007879BB"/>
    <w:rsid w:val="007A1847"/>
    <w:rsid w:val="007A7620"/>
    <w:rsid w:val="007C21DB"/>
    <w:rsid w:val="007F6D4B"/>
    <w:rsid w:val="008015E6"/>
    <w:rsid w:val="00806831"/>
    <w:rsid w:val="0081032E"/>
    <w:rsid w:val="00822318"/>
    <w:rsid w:val="00833151"/>
    <w:rsid w:val="00834566"/>
    <w:rsid w:val="00844937"/>
    <w:rsid w:val="008504F8"/>
    <w:rsid w:val="00850B92"/>
    <w:rsid w:val="0085175A"/>
    <w:rsid w:val="00852F56"/>
    <w:rsid w:val="008546FE"/>
    <w:rsid w:val="008965FB"/>
    <w:rsid w:val="008A53EB"/>
    <w:rsid w:val="008B34BB"/>
    <w:rsid w:val="008C0155"/>
    <w:rsid w:val="008C35F4"/>
    <w:rsid w:val="008D293A"/>
    <w:rsid w:val="00907C78"/>
    <w:rsid w:val="00932B6C"/>
    <w:rsid w:val="009452A0"/>
    <w:rsid w:val="009508C1"/>
    <w:rsid w:val="0095434C"/>
    <w:rsid w:val="009707F8"/>
    <w:rsid w:val="00970840"/>
    <w:rsid w:val="00985DE0"/>
    <w:rsid w:val="009A5FF6"/>
    <w:rsid w:val="009A64CD"/>
    <w:rsid w:val="009B66D1"/>
    <w:rsid w:val="009D6A9C"/>
    <w:rsid w:val="009E47EA"/>
    <w:rsid w:val="00A01C9A"/>
    <w:rsid w:val="00A048C0"/>
    <w:rsid w:val="00A13DAA"/>
    <w:rsid w:val="00A15E9F"/>
    <w:rsid w:val="00A46A3D"/>
    <w:rsid w:val="00A46A6E"/>
    <w:rsid w:val="00A46FAF"/>
    <w:rsid w:val="00A57AF4"/>
    <w:rsid w:val="00A63019"/>
    <w:rsid w:val="00A77615"/>
    <w:rsid w:val="00AB06E7"/>
    <w:rsid w:val="00AB4EBC"/>
    <w:rsid w:val="00AB60C9"/>
    <w:rsid w:val="00AC5E4A"/>
    <w:rsid w:val="00AC6C82"/>
    <w:rsid w:val="00AE4FFA"/>
    <w:rsid w:val="00AF2574"/>
    <w:rsid w:val="00B077CE"/>
    <w:rsid w:val="00B10B26"/>
    <w:rsid w:val="00B137FC"/>
    <w:rsid w:val="00B175BF"/>
    <w:rsid w:val="00B1785B"/>
    <w:rsid w:val="00B17F9E"/>
    <w:rsid w:val="00B27597"/>
    <w:rsid w:val="00B30E88"/>
    <w:rsid w:val="00B51474"/>
    <w:rsid w:val="00B5503D"/>
    <w:rsid w:val="00B65C7F"/>
    <w:rsid w:val="00B66616"/>
    <w:rsid w:val="00BA1AE5"/>
    <w:rsid w:val="00BB10B7"/>
    <w:rsid w:val="00BC1B2D"/>
    <w:rsid w:val="00BC1D91"/>
    <w:rsid w:val="00BC5F77"/>
    <w:rsid w:val="00BE0496"/>
    <w:rsid w:val="00BE2C0A"/>
    <w:rsid w:val="00BE7C6D"/>
    <w:rsid w:val="00C02422"/>
    <w:rsid w:val="00C1588A"/>
    <w:rsid w:val="00C17F79"/>
    <w:rsid w:val="00C228CC"/>
    <w:rsid w:val="00C35784"/>
    <w:rsid w:val="00C37938"/>
    <w:rsid w:val="00C84513"/>
    <w:rsid w:val="00CC4C3E"/>
    <w:rsid w:val="00D1677D"/>
    <w:rsid w:val="00D23B0E"/>
    <w:rsid w:val="00D41EED"/>
    <w:rsid w:val="00D44565"/>
    <w:rsid w:val="00D50853"/>
    <w:rsid w:val="00DB1228"/>
    <w:rsid w:val="00DB4DB5"/>
    <w:rsid w:val="00DC27C3"/>
    <w:rsid w:val="00E065BD"/>
    <w:rsid w:val="00E25964"/>
    <w:rsid w:val="00E316A4"/>
    <w:rsid w:val="00E56ED2"/>
    <w:rsid w:val="00E75FFB"/>
    <w:rsid w:val="00E86F1D"/>
    <w:rsid w:val="00EB1673"/>
    <w:rsid w:val="00EC3759"/>
    <w:rsid w:val="00ED23F2"/>
    <w:rsid w:val="00ED59A4"/>
    <w:rsid w:val="00EE0D9C"/>
    <w:rsid w:val="00EF0686"/>
    <w:rsid w:val="00EF1F5A"/>
    <w:rsid w:val="00F00005"/>
    <w:rsid w:val="00F1420B"/>
    <w:rsid w:val="00F30AAC"/>
    <w:rsid w:val="00F33E0C"/>
    <w:rsid w:val="00F67FBE"/>
    <w:rsid w:val="00F7475B"/>
    <w:rsid w:val="00F80890"/>
    <w:rsid w:val="00FC6D75"/>
    <w:rsid w:val="00FF044F"/>
    <w:rsid w:val="00FF50A7"/>
    <w:rsid w:val="1D7C39EA"/>
    <w:rsid w:val="21F97FEE"/>
    <w:rsid w:val="660C1857"/>
    <w:rsid w:val="76505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92"/>
    </w:pPr>
    <w:rPr>
      <w:rFonts w:ascii="仿宋" w:hAnsi="仿宋" w:eastAsia="仿宋" w:cs="仿宋"/>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716</Words>
  <Characters>4087</Characters>
  <Lines>34</Lines>
  <Paragraphs>9</Paragraphs>
  <TotalTime>1</TotalTime>
  <ScaleCrop>false</ScaleCrop>
  <LinksUpToDate>false</LinksUpToDate>
  <CharactersWithSpaces>4794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2020-11-23T09:07:00Z</dcterms:created>
  <dc:creator>刘鹏德</dc:creator>
  <cp:lastModifiedBy>FZD</cp:lastModifiedBy>
  <dcterms:modified xsi:type="dcterms:W3CDTF">2023-11-24T11:23:18Z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