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ascii="方正小标宋简体" w:hAnsi="Times New Roman" w:eastAsia="方正小标宋简体"/>
          <w:sz w:val="32"/>
          <w:szCs w:val="32"/>
        </w:rPr>
        <w:t>202</w:t>
      </w:r>
      <w:r>
        <w:rPr>
          <w:rFonts w:hint="eastAsia" w:ascii="方正小标宋简体" w:hAnsi="Times New Roman" w:eastAsia="方正小标宋简体"/>
          <w:sz w:val="32"/>
          <w:szCs w:val="32"/>
        </w:rPr>
        <w:t>4</w:t>
      </w:r>
      <w:r>
        <w:rPr>
          <w:rFonts w:ascii="方正小标宋简体" w:hAnsi="Times New Roman" w:eastAsia="方正小标宋简体"/>
          <w:sz w:val="32"/>
          <w:szCs w:val="32"/>
        </w:rPr>
        <w:t>年武威市中等职业学校技能大赛（</w:t>
      </w:r>
      <w:r>
        <w:rPr>
          <w:rFonts w:hint="eastAsia" w:ascii="方正小标宋简体" w:hAnsi="Times New Roman" w:eastAsia="方正小标宋简体"/>
          <w:sz w:val="32"/>
          <w:szCs w:val="32"/>
        </w:rPr>
        <w:t>教师</w:t>
      </w:r>
      <w:r>
        <w:rPr>
          <w:rFonts w:ascii="方正小标宋简体" w:hAnsi="Times New Roman" w:eastAsia="方正小标宋简体"/>
          <w:sz w:val="32"/>
          <w:szCs w:val="32"/>
        </w:rPr>
        <w:t>组）</w:t>
      </w:r>
    </w:p>
    <w:p>
      <w:pPr>
        <w:widowControl/>
        <w:spacing w:line="580" w:lineRule="exact"/>
        <w:ind w:firstLine="640" w:firstLineChars="200"/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</w:rPr>
        <w:t>数字产品检测与维护 赛项</w:t>
      </w:r>
      <w:r>
        <w:rPr>
          <w:rFonts w:ascii="方正小标宋简体" w:hAnsi="Times New Roman" w:eastAsia="方正小标宋简体"/>
          <w:sz w:val="32"/>
          <w:szCs w:val="32"/>
        </w:rPr>
        <w:t>规程</w:t>
      </w:r>
    </w:p>
    <w:p>
      <w:pPr>
        <w:widowControl/>
        <w:spacing w:line="580" w:lineRule="exact"/>
        <w:ind w:firstLine="562" w:firstLineChars="200"/>
        <w:jc w:val="left"/>
        <w:rPr>
          <w:rFonts w:ascii="Times New Roman" w:hAnsi="Times New Roman" w:eastAsia="仿宋"/>
          <w:bCs/>
          <w:sz w:val="28"/>
          <w:szCs w:val="28"/>
        </w:rPr>
      </w:pPr>
      <w:r>
        <w:rPr>
          <w:rFonts w:ascii="Times New Roman" w:hAnsi="Times New Roman" w:eastAsia="仿宋"/>
          <w:b/>
          <w:color w:val="000000"/>
          <w:kern w:val="0"/>
          <w:sz w:val="28"/>
          <w:szCs w:val="28"/>
        </w:rPr>
        <w:t>一、</w:t>
      </w:r>
      <w:r>
        <w:rPr>
          <w:rFonts w:hint="eastAsia" w:ascii="Times New Roman" w:hAnsi="Times New Roman" w:eastAsia="仿宋"/>
          <w:b/>
          <w:color w:val="000000"/>
          <w:kern w:val="0"/>
          <w:sz w:val="28"/>
          <w:szCs w:val="28"/>
        </w:rPr>
        <w:t>赛项名称</w:t>
      </w:r>
      <w:r>
        <w:rPr>
          <w:rFonts w:ascii="Times New Roman" w:hAnsi="Times New Roman" w:eastAsia="仿宋"/>
          <w:b/>
          <w:color w:val="000000"/>
          <w:kern w:val="0"/>
          <w:sz w:val="28"/>
          <w:szCs w:val="28"/>
        </w:rPr>
        <w:t>：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</w:rPr>
        <w:t>数字产品检测与维护</w:t>
      </w:r>
    </w:p>
    <w:p>
      <w:pPr>
        <w:adjustRightInd w:val="0"/>
        <w:snapToGrid w:val="0"/>
        <w:spacing w:line="580" w:lineRule="exact"/>
        <w:ind w:firstLine="562" w:firstLineChars="200"/>
        <w:rPr>
          <w:rFonts w:ascii="Times New Roman" w:hAnsi="Times New Roman" w:eastAsia="仿宋"/>
          <w:bCs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二、竞赛时间：</w:t>
      </w:r>
      <w:r>
        <w:rPr>
          <w:rFonts w:ascii="Times New Roman" w:hAnsi="Times New Roman" w:eastAsia="仿宋"/>
          <w:bCs/>
          <w:sz w:val="28"/>
          <w:szCs w:val="28"/>
        </w:rPr>
        <w:t>202</w:t>
      </w:r>
      <w:r>
        <w:rPr>
          <w:rFonts w:hint="eastAsia" w:ascii="Times New Roman" w:hAnsi="Times New Roman" w:eastAsia="仿宋"/>
          <w:bCs/>
          <w:sz w:val="28"/>
          <w:szCs w:val="28"/>
        </w:rPr>
        <w:t>3</w:t>
      </w:r>
      <w:r>
        <w:rPr>
          <w:rFonts w:ascii="Times New Roman" w:hAnsi="Times New Roman" w:eastAsia="仿宋"/>
          <w:bCs/>
          <w:sz w:val="28"/>
          <w:szCs w:val="28"/>
        </w:rPr>
        <w:t>年</w:t>
      </w:r>
      <w:r>
        <w:rPr>
          <w:rFonts w:hint="eastAsia" w:ascii="Times New Roman" w:hAnsi="Times New Roman" w:eastAsia="仿宋"/>
          <w:bCs/>
          <w:sz w:val="28"/>
          <w:szCs w:val="28"/>
        </w:rPr>
        <w:t>12</w:t>
      </w:r>
      <w:r>
        <w:rPr>
          <w:rFonts w:ascii="Times New Roman" w:hAnsi="Times New Roman" w:eastAsia="仿宋"/>
          <w:bCs/>
          <w:sz w:val="28"/>
          <w:szCs w:val="28"/>
        </w:rPr>
        <w:t>月</w:t>
      </w:r>
      <w:r>
        <w:rPr>
          <w:rFonts w:hint="eastAsia" w:ascii="Times New Roman" w:hAnsi="Times New Roman" w:eastAsia="仿宋"/>
          <w:bCs/>
          <w:sz w:val="28"/>
          <w:szCs w:val="28"/>
        </w:rPr>
        <w:t>4至8</w:t>
      </w:r>
      <w:r>
        <w:rPr>
          <w:rFonts w:ascii="Times New Roman" w:hAnsi="Times New Roman" w:eastAsia="仿宋"/>
          <w:bCs/>
          <w:sz w:val="28"/>
          <w:szCs w:val="28"/>
        </w:rPr>
        <w:t>日</w:t>
      </w:r>
    </w:p>
    <w:p>
      <w:pPr>
        <w:adjustRightInd w:val="0"/>
        <w:snapToGrid w:val="0"/>
        <w:ind w:left="210" w:leftChars="100" w:firstLine="281" w:firstLineChars="100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仿宋"/>
          <w:b/>
          <w:sz w:val="28"/>
          <w:szCs w:val="28"/>
        </w:rPr>
        <w:t>三、</w:t>
      </w:r>
      <w:r>
        <w:rPr>
          <w:rFonts w:ascii="Times New Roman" w:hAnsi="Times New Roman" w:eastAsia="仿宋"/>
          <w:b/>
          <w:sz w:val="28"/>
          <w:szCs w:val="28"/>
        </w:rPr>
        <w:t>竞赛地点：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办公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楼三楼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西侧“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</w:rPr>
        <w:t>数字产品检测与维护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”</w:t>
      </w:r>
      <w:r>
        <w:rPr>
          <w:rFonts w:ascii="仿宋" w:hAnsi="仿宋" w:eastAsia="仿宋" w:cs="仿宋"/>
          <w:bCs/>
          <w:color w:val="000000"/>
          <w:kern w:val="0"/>
          <w:sz w:val="28"/>
          <w:szCs w:val="28"/>
        </w:rPr>
        <w:t>实训室</w:t>
      </w:r>
    </w:p>
    <w:p>
      <w:pPr>
        <w:tabs>
          <w:tab w:val="left" w:pos="5480"/>
        </w:tabs>
        <w:adjustRightInd w:val="0"/>
        <w:snapToGrid w:val="0"/>
        <w:spacing w:line="580" w:lineRule="exact"/>
        <w:ind w:left="562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四、竞赛方式与内容</w:t>
      </w:r>
      <w:r>
        <w:rPr>
          <w:rFonts w:hint="eastAsia" w:ascii="Times New Roman" w:hAnsi="Times New Roman" w:eastAsia="仿宋"/>
          <w:b/>
          <w:sz w:val="28"/>
          <w:szCs w:val="28"/>
        </w:rPr>
        <w:tab/>
      </w:r>
    </w:p>
    <w:p>
      <w:pPr>
        <w:pStyle w:val="8"/>
        <w:numPr>
          <w:ilvl w:val="0"/>
          <w:numId w:val="1"/>
        </w:numPr>
        <w:adjustRightInd w:val="0"/>
        <w:snapToGrid w:val="0"/>
        <w:spacing w:line="580" w:lineRule="exact"/>
        <w:ind w:firstLineChars="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竞赛方式</w:t>
      </w:r>
    </w:p>
    <w:p>
      <w:pPr>
        <w:widowControl/>
        <w:spacing w:line="58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“</w:t>
      </w:r>
      <w:r>
        <w:rPr>
          <w:rFonts w:hint="eastAsia" w:ascii="Times New Roman" w:hAnsi="Times New Roman" w:eastAsia="仿宋"/>
          <w:color w:val="000000"/>
          <w:kern w:val="0"/>
          <w:sz w:val="28"/>
          <w:szCs w:val="28"/>
        </w:rPr>
        <w:t>数字产品检测与维护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sz w:val="28"/>
          <w:szCs w:val="28"/>
        </w:rPr>
        <w:t>技能赛项为团体赛，以校为单位组队参赛，不得跨校组队。每个参赛队由2名选手组成，参赛选手按要求配合完成规定的工作任务。</w:t>
      </w:r>
    </w:p>
    <w:p>
      <w:pPr>
        <w:numPr>
          <w:ilvl w:val="0"/>
          <w:numId w:val="2"/>
        </w:numPr>
        <w:adjustRightInd w:val="0"/>
        <w:snapToGrid w:val="0"/>
        <w:spacing w:line="58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参赛对象</w:t>
      </w:r>
    </w:p>
    <w:p>
      <w:pPr>
        <w:adjustRightInd w:val="0"/>
        <w:snapToGrid w:val="0"/>
        <w:ind w:left="7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中职教师组参赛选手须为我市中等职业学校在职教师</w:t>
      </w:r>
    </w:p>
    <w:p>
      <w:pPr>
        <w:adjustRightInd w:val="0"/>
        <w:snapToGrid w:val="0"/>
        <w:ind w:left="7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2.每个参赛队由2人组成，应在规定的时间内完成各自的工作任务。</w:t>
      </w:r>
    </w:p>
    <w:p>
      <w:pPr>
        <w:adjustRightInd w:val="0"/>
        <w:snapToGrid w:val="0"/>
        <w:spacing w:line="580" w:lineRule="exact"/>
        <w:ind w:firstLine="562" w:firstLineChars="200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（三）竞赛内容</w:t>
      </w:r>
    </w:p>
    <w:p>
      <w:pPr>
        <w:pStyle w:val="2"/>
        <w:spacing w:line="400" w:lineRule="exact"/>
        <w:jc w:val="both"/>
        <w:rPr>
          <w:rFonts w:ascii="仿宋" w:hAnsi="仿宋" w:eastAsia="仿宋" w:cs="仿宋"/>
          <w:bCs w:val="0"/>
          <w:kern w:val="2"/>
        </w:rPr>
      </w:pPr>
      <w:r>
        <w:rPr>
          <w:rFonts w:hint="eastAsia" w:ascii="仿宋" w:hAnsi="仿宋" w:eastAsia="仿宋" w:cs="仿宋"/>
          <w:bCs w:val="0"/>
          <w:kern w:val="2"/>
        </w:rPr>
        <w:t>1、</w:t>
      </w:r>
      <w:r>
        <w:rPr>
          <w:rFonts w:ascii="仿宋" w:hAnsi="仿宋" w:eastAsia="仿宋" w:cs="仿宋"/>
          <w:bCs w:val="0"/>
          <w:kern w:val="2"/>
        </w:rPr>
        <w:t>竞赛任务</w:t>
      </w:r>
    </w:p>
    <w:p>
      <w:pPr>
        <w:ind w:left="105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Times New Roman" w:hAnsi="Times New Roman" w:eastAsia="仿宋"/>
          <w:color w:val="000000"/>
          <w:kern w:val="0"/>
          <w:sz w:val="28"/>
          <w:szCs w:val="28"/>
        </w:rPr>
        <w:t>数字产品检测与维护</w:t>
      </w:r>
      <w:r>
        <w:rPr>
          <w:rFonts w:ascii="仿宋" w:hAnsi="仿宋" w:eastAsia="仿宋" w:cs="仿宋"/>
          <w:sz w:val="28"/>
          <w:szCs w:val="28"/>
        </w:rPr>
        <w:t>赛项竞赛内容根据各中职学校教学水平与实践实训条件，分为理论与实践两部分。总成绩理论考试占</w:t>
      </w:r>
      <w:r>
        <w:rPr>
          <w:rFonts w:hint="eastAsia" w:ascii="仿宋" w:hAnsi="仿宋" w:eastAsia="仿宋" w:cs="仿宋"/>
          <w:sz w:val="28"/>
          <w:szCs w:val="28"/>
        </w:rPr>
        <w:t xml:space="preserve"> 30</w:t>
      </w:r>
      <w:r>
        <w:rPr>
          <w:rFonts w:ascii="仿宋" w:hAnsi="仿宋" w:eastAsia="仿宋" w:cs="仿宋"/>
          <w:sz w:val="28"/>
          <w:szCs w:val="28"/>
        </w:rPr>
        <w:t>%</w:t>
      </w:r>
      <w:r>
        <w:rPr>
          <w:rFonts w:hint="eastAsia" w:ascii="仿宋" w:hAnsi="仿宋" w:eastAsia="仿宋" w:cs="仿宋"/>
          <w:sz w:val="28"/>
          <w:szCs w:val="28"/>
        </w:rPr>
        <w:t>,理论考核由各组中的一人参赛；</w:t>
      </w:r>
      <w:r>
        <w:rPr>
          <w:rFonts w:ascii="仿宋" w:hAnsi="仿宋" w:eastAsia="仿宋" w:cs="仿宋"/>
          <w:sz w:val="28"/>
          <w:szCs w:val="28"/>
        </w:rPr>
        <w:t xml:space="preserve">实践考试占 </w:t>
      </w:r>
      <w:r>
        <w:rPr>
          <w:rFonts w:hint="eastAsia" w:ascii="仿宋" w:hAnsi="仿宋" w:eastAsia="仿宋" w:cs="仿宋"/>
          <w:sz w:val="28"/>
          <w:szCs w:val="28"/>
        </w:rPr>
        <w:t>70</w:t>
      </w:r>
      <w:r>
        <w:rPr>
          <w:rFonts w:ascii="仿宋" w:hAnsi="仿宋" w:eastAsia="仿宋" w:cs="仿宋"/>
          <w:sz w:val="28"/>
          <w:szCs w:val="28"/>
        </w:rPr>
        <w:t>%。</w:t>
      </w:r>
    </w:p>
    <w:p>
      <w:pPr>
        <w:ind w:left="105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理论：</w:t>
      </w:r>
      <w:r>
        <w:rPr>
          <w:rFonts w:ascii="仿宋" w:hAnsi="仿宋" w:eastAsia="仿宋" w:cs="仿宋"/>
          <w:sz w:val="28"/>
          <w:szCs w:val="28"/>
        </w:rPr>
        <w:t>1.理论竞赛内容（</w:t>
      </w:r>
      <w:r>
        <w:rPr>
          <w:rFonts w:hint="eastAsia" w:ascii="仿宋" w:hAnsi="仿宋" w:eastAsia="仿宋" w:cs="仿宋"/>
          <w:sz w:val="28"/>
          <w:szCs w:val="28"/>
        </w:rPr>
        <w:t>30%</w:t>
      </w:r>
      <w:r>
        <w:rPr>
          <w:rFonts w:ascii="仿宋" w:hAnsi="仿宋" w:eastAsia="仿宋" w:cs="仿宋"/>
          <w:sz w:val="28"/>
          <w:szCs w:val="28"/>
        </w:rPr>
        <w:t xml:space="preserve">） </w:t>
      </w:r>
    </w:p>
    <w:p>
      <w:pPr>
        <w:ind w:firstLine="840" w:firstLine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考核参赛选手的数字产品检测与维护技术相关知识与技能，含电子电路原理、电路板维修焊接、产品安装调试，故障诊断、整机装调、软件系统安装调试、数据存储备份、数据故障恢复、电子元器件检测、工具仪器仪表的操作使用等。参赛选手在30分钟内完成电子试卷的答题。</w:t>
      </w:r>
      <w:r>
        <w:rPr>
          <w:rFonts w:ascii="仿宋" w:hAnsi="仿宋" w:eastAsia="仿宋" w:cs="仿宋"/>
          <w:sz w:val="28"/>
          <w:szCs w:val="28"/>
        </w:rPr>
        <w:t xml:space="preserve">     </w:t>
      </w:r>
    </w:p>
    <w:p>
      <w:pPr>
        <w:ind w:left="840" w:hanging="840" w:hangingChars="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主要参考文献：</w:t>
      </w:r>
    </w:p>
    <w:p>
      <w:pPr>
        <w:ind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《计算机硬件检测与维修》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主编：樊中良，</w:t>
      </w:r>
    </w:p>
    <w:p>
      <w:pPr>
        <w:ind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《计算机组装与维修》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  主编：刘红卫</w:t>
      </w:r>
      <w:r>
        <w:rPr>
          <w:rFonts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蒋慧勤  </w:t>
      </w:r>
    </w:p>
    <w:p>
      <w:pPr>
        <w:ind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《计算机数据数据恢复技术与应用》   主编：乔英霞   孙昕炜   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实操：按照要求，对赛场提供的数字产品整机和指定数字产品元器件及芯片，并能对提供的元器件按要求进行检测维修，实现产品原有的功能。利用赛场中提供的组件组装成完整设备，重装操作系统，并按要求完成特定的设置。（70%）</w:t>
      </w:r>
    </w:p>
    <w:p>
      <w:pPr>
        <w:ind w:left="1050" w:leftChars="100" w:hanging="840" w:hangingChars="3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任务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、能够正确识读并检测所提供数字产品的电子元器件的完好性</w:t>
      </w:r>
      <w:r>
        <w:rPr>
          <w:rFonts w:ascii="仿宋" w:hAnsi="仿宋" w:eastAsia="仿宋" w:cs="仿宋"/>
          <w:sz w:val="28"/>
          <w:szCs w:val="28"/>
        </w:rPr>
        <w:t>（赛项比重</w:t>
      </w:r>
      <w:r>
        <w:rPr>
          <w:rFonts w:hint="eastAsia" w:ascii="仿宋" w:hAnsi="仿宋" w:eastAsia="仿宋" w:cs="仿宋"/>
          <w:sz w:val="28"/>
          <w:szCs w:val="28"/>
        </w:rPr>
        <w:t>5分）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任务2、能完成数字产品中</w:t>
      </w:r>
      <w:r>
        <w:rPr>
          <w:rFonts w:ascii="仿宋" w:hAnsi="仿宋" w:eastAsia="仿宋" w:cs="仿宋"/>
          <w:sz w:val="28"/>
          <w:szCs w:val="28"/>
        </w:rPr>
        <w:t>电子元器件的检测及相关参数的测试。</w:t>
      </w:r>
      <w:r>
        <w:rPr>
          <w:rFonts w:hint="eastAsia" w:ascii="仿宋" w:hAnsi="仿宋" w:eastAsia="仿宋" w:cs="仿宋"/>
          <w:sz w:val="28"/>
          <w:szCs w:val="28"/>
        </w:rPr>
        <w:t>并对提供的元器件按要求进行安装调试操作和故障诊断操作</w:t>
      </w:r>
      <w:r>
        <w:rPr>
          <w:rFonts w:ascii="仿宋" w:hAnsi="仿宋" w:eastAsia="仿宋" w:cs="仿宋"/>
          <w:sz w:val="28"/>
          <w:szCs w:val="28"/>
        </w:rPr>
        <w:t>（赛项比重</w:t>
      </w:r>
      <w:r>
        <w:rPr>
          <w:rFonts w:hint="eastAsia" w:ascii="仿宋" w:hAnsi="仿宋" w:eastAsia="仿宋" w:cs="仿宋"/>
          <w:sz w:val="28"/>
          <w:szCs w:val="28"/>
        </w:rPr>
        <w:t>25分）。</w:t>
      </w:r>
    </w:p>
    <w:p>
      <w:pPr>
        <w:adjustRightInd w:val="0"/>
        <w:snapToGrid w:val="0"/>
        <w:spacing w:line="400" w:lineRule="exact"/>
        <w:ind w:left="76" w:leftChars="36"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任务</w:t>
      </w:r>
      <w:r>
        <w:rPr>
          <w:rFonts w:hint="eastAsia" w:ascii="仿宋" w:hAnsi="仿宋" w:eastAsia="仿宋" w:cs="仿宋"/>
          <w:sz w:val="28"/>
          <w:szCs w:val="28"/>
        </w:rPr>
        <w:t>3、按要求会创建虚拟硬盘。</w:t>
      </w:r>
      <w:r>
        <w:rPr>
          <w:rFonts w:ascii="仿宋" w:hAnsi="仿宋" w:eastAsia="仿宋" w:cs="仿宋"/>
          <w:sz w:val="28"/>
          <w:szCs w:val="28"/>
        </w:rPr>
        <w:t>根据题目要求，利用提供的软件对</w:t>
      </w:r>
      <w:r>
        <w:rPr>
          <w:rFonts w:hint="eastAsia" w:ascii="仿宋" w:hAnsi="仿宋" w:eastAsia="仿宋" w:cs="仿宋"/>
          <w:sz w:val="28"/>
          <w:szCs w:val="28"/>
        </w:rPr>
        <w:t>硬</w:t>
      </w:r>
      <w:r>
        <w:rPr>
          <w:rFonts w:ascii="仿宋" w:hAnsi="仿宋" w:eastAsia="仿宋" w:cs="仿宋"/>
          <w:sz w:val="28"/>
          <w:szCs w:val="28"/>
        </w:rPr>
        <w:t>盘</w:t>
      </w:r>
      <w:r>
        <w:rPr>
          <w:rFonts w:hint="eastAsia" w:ascii="仿宋" w:hAnsi="仿宋" w:eastAsia="仿宋" w:cs="仿宋"/>
          <w:sz w:val="28"/>
          <w:szCs w:val="28"/>
        </w:rPr>
        <w:t>A</w:t>
      </w:r>
      <w:r>
        <w:rPr>
          <w:rFonts w:ascii="仿宋" w:hAnsi="仿宋" w:eastAsia="仿宋" w:cs="仿宋"/>
          <w:sz w:val="28"/>
          <w:szCs w:val="28"/>
        </w:rPr>
        <w:t>数据进行数据的恢复. （赛项比重</w:t>
      </w:r>
      <w:r>
        <w:rPr>
          <w:rFonts w:hint="eastAsia" w:ascii="仿宋" w:hAnsi="仿宋" w:eastAsia="仿宋" w:cs="仿宋"/>
          <w:sz w:val="28"/>
          <w:szCs w:val="28"/>
        </w:rPr>
        <w:t>20分）</w:t>
      </w:r>
    </w:p>
    <w:p>
      <w:pPr>
        <w:adjustRightInd w:val="0"/>
        <w:snapToGrid w:val="0"/>
        <w:spacing w:line="40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任务4、能利用软件对存储B盘进行修复和恢复相关数据，并能正确填写竞赛报告单。</w:t>
      </w:r>
      <w:r>
        <w:rPr>
          <w:rFonts w:ascii="仿宋" w:hAnsi="仿宋" w:eastAsia="仿宋" w:cs="仿宋"/>
          <w:sz w:val="28"/>
          <w:szCs w:val="28"/>
        </w:rPr>
        <w:t>（赛项比重</w:t>
      </w:r>
      <w:r>
        <w:rPr>
          <w:rFonts w:hint="eastAsia" w:ascii="仿宋" w:hAnsi="仿宋" w:eastAsia="仿宋" w:cs="仿宋"/>
          <w:sz w:val="28"/>
          <w:szCs w:val="28"/>
        </w:rPr>
        <w:t>15分）</w:t>
      </w:r>
    </w:p>
    <w:p>
      <w:pPr>
        <w:adjustRightInd w:val="0"/>
        <w:snapToGrid w:val="0"/>
        <w:spacing w:line="400" w:lineRule="exact"/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2、安全文明操作</w:t>
      </w:r>
      <w:r>
        <w:rPr>
          <w:rFonts w:ascii="仿宋" w:hAnsi="仿宋" w:eastAsia="仿宋" w:cs="仿宋"/>
          <w:sz w:val="28"/>
          <w:szCs w:val="28"/>
        </w:rPr>
        <w:t>（赛项比重</w:t>
      </w:r>
      <w:r>
        <w:rPr>
          <w:rFonts w:hint="eastAsia" w:ascii="仿宋" w:hAnsi="仿宋" w:eastAsia="仿宋" w:cs="仿宋"/>
          <w:sz w:val="28"/>
          <w:szCs w:val="28"/>
        </w:rPr>
        <w:t>5分）</w:t>
      </w:r>
    </w:p>
    <w:p>
      <w:pPr>
        <w:adjustRightInd w:val="0"/>
        <w:snapToGrid w:val="0"/>
        <w:spacing w:line="400" w:lineRule="exact"/>
        <w:ind w:left="76" w:leftChars="36" w:firstLine="140" w:firstLineChar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（1）敬业爱岗，忠于职守，刻苦钻研，专注执着。</w:t>
      </w:r>
    </w:p>
    <w:p>
      <w:pPr>
        <w:adjustRightInd w:val="0"/>
        <w:snapToGrid w:val="0"/>
        <w:spacing w:line="400" w:lineRule="exact"/>
        <w:ind w:left="76" w:leftChars="36" w:firstLine="140" w:firstLineChar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（2）勤于学习，善于思考，勇于探索，敏于创新。</w:t>
      </w:r>
    </w:p>
    <w:p>
      <w:pPr>
        <w:adjustRightInd w:val="0"/>
        <w:snapToGrid w:val="0"/>
        <w:spacing w:line="400" w:lineRule="exact"/>
        <w:ind w:left="76" w:leftChars="36" w:firstLine="140" w:firstLineChar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（3）认真负责，吃苦耐劳，团结协作，精益求精。</w:t>
      </w:r>
    </w:p>
    <w:p>
      <w:pPr>
        <w:adjustRightInd w:val="0"/>
        <w:snapToGrid w:val="0"/>
        <w:spacing w:line="400" w:lineRule="exact"/>
        <w:ind w:left="76" w:leftChars="36" w:firstLine="140" w:firstLineChar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（4）遵守规程，操作规范，安全生产，文明施工。</w:t>
      </w:r>
    </w:p>
    <w:p>
      <w:pPr>
        <w:adjustRightInd w:val="0"/>
        <w:snapToGrid w:val="0"/>
        <w:spacing w:line="400" w:lineRule="exact"/>
        <w:ind w:left="76" w:leftChars="36" w:firstLine="140" w:firstLineChar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（5）着装整洁，爱护设备，保持清洁，工作有序。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</w:t>
      </w:r>
      <w:r>
        <w:rPr>
          <w:rFonts w:ascii="仿宋" w:hAnsi="仿宋" w:eastAsia="仿宋" w:cs="仿宋"/>
          <w:sz w:val="28"/>
          <w:szCs w:val="28"/>
        </w:rPr>
        <w:t>相关知识与技能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)</w:t>
      </w:r>
      <w:r>
        <w:rPr>
          <w:rFonts w:ascii="仿宋" w:hAnsi="仿宋" w:eastAsia="仿宋" w:cs="仿宋"/>
          <w:sz w:val="28"/>
          <w:szCs w:val="28"/>
        </w:rPr>
        <w:t>电工与电子技术基础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)电路板原理图的识别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)</w:t>
      </w:r>
      <w:r>
        <w:rPr>
          <w:rFonts w:ascii="仿宋" w:hAnsi="仿宋" w:eastAsia="仿宋" w:cs="仿宋"/>
          <w:sz w:val="28"/>
          <w:szCs w:val="28"/>
        </w:rPr>
        <w:t>计算机应用技</w:t>
      </w:r>
      <w:r>
        <w:rPr>
          <w:rFonts w:hint="eastAsia" w:ascii="仿宋" w:hAnsi="仿宋" w:eastAsia="仿宋" w:cs="仿宋"/>
          <w:sz w:val="28"/>
          <w:szCs w:val="28"/>
        </w:rPr>
        <w:t>能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)数字产品的故障检测与维修技能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)存储介质维修与数据恢复技能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(</w:t>
      </w:r>
      <w:r>
        <w:rPr>
          <w:rFonts w:ascii="仿宋" w:hAnsi="仿宋" w:eastAsia="仿宋" w:cs="仿宋"/>
          <w:sz w:val="28"/>
          <w:szCs w:val="28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)</w:t>
      </w:r>
      <w:r>
        <w:rPr>
          <w:rFonts w:ascii="仿宋" w:hAnsi="仿宋" w:eastAsia="仿宋" w:cs="仿宋"/>
          <w:sz w:val="28"/>
          <w:szCs w:val="28"/>
        </w:rPr>
        <w:t>计算机</w:t>
      </w:r>
      <w:r>
        <w:rPr>
          <w:rFonts w:hint="eastAsia" w:ascii="仿宋" w:hAnsi="仿宋" w:eastAsia="仿宋" w:cs="仿宋"/>
          <w:sz w:val="28"/>
          <w:szCs w:val="28"/>
        </w:rPr>
        <w:t>及外围设备组装调试技能</w:t>
      </w:r>
    </w:p>
    <w:p>
      <w:pPr>
        <w:adjustRightInd w:val="0"/>
        <w:snapToGrid w:val="0"/>
        <w:spacing w:line="58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（四）竞赛时限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1.竞赛方式为</w:t>
      </w:r>
      <w:r>
        <w:rPr>
          <w:rFonts w:hint="eastAsia" w:ascii="仿宋" w:hAnsi="仿宋" w:eastAsia="仿宋" w:cs="仿宋"/>
          <w:sz w:val="28"/>
          <w:szCs w:val="28"/>
        </w:rPr>
        <w:t>团体（2人一组）</w:t>
      </w:r>
      <w:r>
        <w:rPr>
          <w:rFonts w:ascii="仿宋" w:hAnsi="仿宋" w:eastAsia="仿宋" w:cs="仿宋"/>
          <w:sz w:val="28"/>
          <w:szCs w:val="28"/>
        </w:rPr>
        <w:t>赛，</w:t>
      </w:r>
      <w:r>
        <w:rPr>
          <w:rFonts w:hint="eastAsia" w:ascii="仿宋" w:hAnsi="仿宋" w:eastAsia="仿宋" w:cs="仿宋"/>
          <w:sz w:val="28"/>
          <w:szCs w:val="28"/>
        </w:rPr>
        <w:t>理论比赛时间，实操</w:t>
      </w:r>
      <w:r>
        <w:rPr>
          <w:rFonts w:ascii="仿宋" w:hAnsi="仿宋" w:eastAsia="仿宋" w:cs="仿宋"/>
          <w:sz w:val="28"/>
          <w:szCs w:val="28"/>
        </w:rPr>
        <w:t>比赛时间</w:t>
      </w:r>
      <w:r>
        <w:rPr>
          <w:rFonts w:hint="eastAsia" w:ascii="仿宋" w:hAnsi="仿宋" w:eastAsia="仿宋" w:cs="仿宋"/>
          <w:sz w:val="28"/>
          <w:szCs w:val="28"/>
        </w:rPr>
        <w:t>合计</w:t>
      </w:r>
      <w:r>
        <w:rPr>
          <w:rFonts w:ascii="仿宋" w:hAnsi="仿宋" w:eastAsia="仿宋" w:cs="仿宋"/>
          <w:sz w:val="28"/>
          <w:szCs w:val="28"/>
        </w:rPr>
        <w:t>为</w:t>
      </w:r>
      <w:r>
        <w:rPr>
          <w:rFonts w:hint="eastAsia" w:ascii="仿宋" w:hAnsi="仿宋" w:eastAsia="仿宋" w:cs="仿宋"/>
          <w:sz w:val="28"/>
          <w:szCs w:val="28"/>
        </w:rPr>
        <w:t>90</w:t>
      </w:r>
      <w:r>
        <w:rPr>
          <w:rFonts w:ascii="仿宋" w:hAnsi="仿宋" w:eastAsia="仿宋" w:cs="仿宋"/>
          <w:sz w:val="28"/>
          <w:szCs w:val="28"/>
        </w:rPr>
        <w:t>分钟。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2.竞赛开始</w:t>
      </w:r>
      <w:r>
        <w:rPr>
          <w:rFonts w:hint="eastAsia" w:ascii="仿宋" w:hAnsi="仿宋" w:eastAsia="仿宋" w:cs="仿宋"/>
          <w:sz w:val="28"/>
          <w:szCs w:val="28"/>
        </w:rPr>
        <w:t>30</w:t>
      </w:r>
      <w:r>
        <w:rPr>
          <w:rFonts w:ascii="仿宋" w:hAnsi="仿宋" w:eastAsia="仿宋" w:cs="仿宋"/>
          <w:sz w:val="28"/>
          <w:szCs w:val="28"/>
        </w:rPr>
        <w:t>分钟前，选手到赛场指定地点抽取赛位号，接受检录，进入指定赛位，但不可进行任何操作。赛位号由加密裁判经两次加密处理后封存保管于指定场所。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在裁判长发布“赛前30分钟准备”的指令后，选手方可拆封赛位上的赛题及物料箱，并依照竞赛物料清单核对竞赛板卡、硬盘及相应配件是否符合需求，同时检查仪器设备及工具的功能是否正常。并对出现的异常及时申请更换。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4.在裁判长发布“竞赛开始”的指令后，选手可自行决定工作程序，使用现场配套的设备及工具，开始竞赛操作，完成规定的工作任务。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5.在裁判长发布“竞赛结束”的指令后，选手必须停止一切竞赛操作，并按照现场工作人员的安排有序离开比赛现场。</w:t>
      </w:r>
    </w:p>
    <w:p>
      <w:pPr>
        <w:snapToGrid w:val="0"/>
        <w:spacing w:line="400" w:lineRule="exact"/>
        <w:ind w:firstLine="560" w:firstLineChars="200"/>
        <w:contextualSpacing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6.竞赛期间本赛项不允许指导教师进入赛场进行现场指导。</w:t>
      </w:r>
    </w:p>
    <w:p>
      <w:pPr>
        <w:adjustRightInd w:val="0"/>
        <w:snapToGrid w:val="0"/>
        <w:spacing w:line="580" w:lineRule="exact"/>
        <w:ind w:firstLine="562" w:firstLineChars="200"/>
        <w:rPr>
          <w:rFonts w:ascii="Times New Roman" w:hAnsi="Times New Roman" w:eastAsia="仿宋_GB2312"/>
          <w:b/>
          <w:bCs/>
          <w:color w:val="000000"/>
          <w:kern w:val="0"/>
        </w:rPr>
      </w:pPr>
      <w:r>
        <w:rPr>
          <w:rFonts w:ascii="Times New Roman" w:hAnsi="Times New Roman" w:eastAsia="仿宋"/>
          <w:b/>
          <w:sz w:val="28"/>
          <w:szCs w:val="28"/>
        </w:rPr>
        <w:t>（五）主要技术要求（参赛选手必须掌握的专业知识与技能）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1.认识数字产品的元器件及芯片，并能对提供的元器件按要求进行检测维修；数字产品故障诊断。 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 计算机操作系统的安装调试；虚拟硬盘的应用。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3．会利用相关软件完成U盘、硬盘的修复并进行数据恢复操作。</w:t>
      </w:r>
    </w:p>
    <w:p>
      <w:pPr>
        <w:widowControl/>
        <w:spacing w:line="58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（六）赛场提供的设备和器材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1.硬件：工具包一个（包括：电烙铁、烙铁架、焊锡丝、松香、镊子等），相关电子材料器件。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2.软件：装有WIN7操作系统的电脑一台，并装有相关数据恢复软件。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（七）选手自带工具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1.硬件：万用表。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2.软件：中性笔、参赛证，身份证，胶带。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五、比赛规则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（一）报名资格及参赛队伍要求</w:t>
      </w:r>
    </w:p>
    <w:p>
      <w:pPr>
        <w:adjustRightInd w:val="0"/>
        <w:snapToGrid w:val="0"/>
        <w:ind w:left="7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1.参赛选手资格：</w:t>
      </w:r>
      <w:r>
        <w:rPr>
          <w:rFonts w:hint="eastAsia" w:ascii="仿宋" w:hAnsi="仿宋" w:eastAsia="仿宋" w:cs="仿宋"/>
          <w:sz w:val="28"/>
          <w:szCs w:val="28"/>
        </w:rPr>
        <w:t>中职教师组参赛选手须为我市中等职业学校在职教师</w:t>
      </w:r>
    </w:p>
    <w:p>
      <w:pPr>
        <w:adjustRightInd w:val="0"/>
        <w:snapToGrid w:val="0"/>
        <w:ind w:left="7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（二）熟悉场地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1.正式比赛前1天，统一安排各参赛队有序地熟悉场地，熟悉场地限定在观摩区活动，不允许进入比赛区。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2.熟悉场地时严禁与现场工作人员进行交流，不发表没有根据以及有损大赛整体形象的言论。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3.熟悉场地期间严禁拥挤，喧哗，以免发生意外事故。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（三）赛场要求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1.参赛选手在比赛开始前30分钟到赛场指定地点报到，接受工作人员对选手身份、资格和有关证件的检查。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2.选手赛位由两次加密确定，确定的赛位不得擅自变更、调整。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3.选手进入指定赛位后，在裁判长发布“赛前30分钟准备”指令之前，选手不得进行包括设备检查和调试在内的任何操作。竞赛计时开始后，选手未到的，视为自动放弃。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4.比赛期间组委会适时提供饮水，参赛选手不得离开赛会指定的场地。选手休息、饮水、上洗手间等，不安排专门用时，统一计在竞赛时间内。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5.竞赛所需的计算机、配套硬件、软</w:t>
      </w:r>
      <w:r>
        <w:rPr>
          <w:rFonts w:hint="eastAsia" w:ascii="仿宋" w:hAnsi="仿宋" w:eastAsia="仿宋" w:cs="仿宋"/>
          <w:sz w:val="28"/>
          <w:szCs w:val="28"/>
        </w:rPr>
        <w:t>件</w:t>
      </w:r>
      <w:r>
        <w:rPr>
          <w:rFonts w:ascii="仿宋" w:hAnsi="仿宋" w:eastAsia="仿宋" w:cs="仿宋"/>
          <w:sz w:val="28"/>
          <w:szCs w:val="28"/>
        </w:rPr>
        <w:t>统一提供，参赛选手可以根据竞赛需要自行选择使用。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6.严禁参赛选手私自携带通讯、照相、摄录设备进入赛场。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7.所有人员在赛场内不得喧哗，不得有影响其他选手完成任务的行为。</w:t>
      </w:r>
    </w:p>
    <w:p>
      <w:pPr>
        <w:snapToGrid w:val="0"/>
        <w:spacing w:line="40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8.竞赛操作结束时，参赛选手应提交相应的“比赛结束物料及档提交确认单”，并与监考人员共同签字确认后，按照指定路线有序离开赛场。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六、评分方式与奖项设定</w:t>
      </w:r>
    </w:p>
    <w:p>
      <w:pPr>
        <w:spacing w:line="400" w:lineRule="exact"/>
        <w:ind w:right="99" w:rightChars="47" w:firstLine="504" w:firstLineChars="1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参赛选手的成绩评定由大赛执委会裁判组负责。根据在规定时间内选手完成工作任务的情况进行评分，满分为</w:t>
      </w:r>
      <w:r>
        <w:rPr>
          <w:rFonts w:hint="eastAsia" w:ascii="仿宋" w:hAnsi="仿宋" w:eastAsia="仿宋" w:cs="仿宋"/>
          <w:sz w:val="28"/>
          <w:szCs w:val="28"/>
        </w:rPr>
        <w:t>70分。</w:t>
      </w:r>
    </w:p>
    <w:p>
      <w:pPr>
        <w:spacing w:line="400" w:lineRule="exact"/>
        <w:ind w:right="99" w:rightChars="47" w:firstLine="504" w:firstLineChars="1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1.竞赛</w:t>
      </w:r>
      <w:r>
        <w:rPr>
          <w:rFonts w:hint="eastAsia" w:ascii="仿宋" w:hAnsi="仿宋" w:eastAsia="仿宋" w:cs="仿宋"/>
          <w:sz w:val="28"/>
          <w:szCs w:val="28"/>
        </w:rPr>
        <w:t>成</w:t>
      </w:r>
      <w:r>
        <w:rPr>
          <w:rFonts w:ascii="仿宋" w:hAnsi="仿宋" w:eastAsia="仿宋" w:cs="仿宋"/>
          <w:sz w:val="28"/>
          <w:szCs w:val="28"/>
        </w:rPr>
        <w:t>绩评</w:t>
      </w:r>
      <w:r>
        <w:rPr>
          <w:rFonts w:hint="eastAsia" w:ascii="仿宋" w:hAnsi="仿宋" w:eastAsia="仿宋" w:cs="仿宋"/>
          <w:sz w:val="28"/>
          <w:szCs w:val="28"/>
        </w:rPr>
        <w:t>定</w:t>
      </w:r>
    </w:p>
    <w:p>
      <w:pPr>
        <w:spacing w:line="400" w:lineRule="exact"/>
        <w:ind w:right="99" w:rightChars="47" w:firstLine="504" w:firstLineChars="1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具体根据裁判组制定的评分标准进行评分。</w:t>
      </w:r>
    </w:p>
    <w:p>
      <w:pPr>
        <w:spacing w:line="400" w:lineRule="exact"/>
        <w:ind w:right="99" w:rightChars="47" w:firstLine="504" w:firstLineChars="1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．</w:t>
      </w:r>
      <w:r>
        <w:rPr>
          <w:rFonts w:ascii="仿宋" w:hAnsi="仿宋" w:eastAsia="仿宋" w:cs="仿宋"/>
          <w:sz w:val="28"/>
          <w:szCs w:val="28"/>
        </w:rPr>
        <w:t>违规</w:t>
      </w:r>
      <w:r>
        <w:rPr>
          <w:rFonts w:hint="eastAsia" w:ascii="仿宋" w:hAnsi="仿宋" w:eastAsia="仿宋" w:cs="仿宋"/>
          <w:sz w:val="28"/>
          <w:szCs w:val="28"/>
        </w:rPr>
        <w:t>扣分</w:t>
      </w:r>
    </w:p>
    <w:p>
      <w:pPr>
        <w:spacing w:line="400" w:lineRule="exact"/>
        <w:ind w:right="99" w:rightChars="47" w:firstLine="504" w:firstLineChars="1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选手有下列情形，需从参赛成绩中扣分：</w:t>
      </w:r>
    </w:p>
    <w:p>
      <w:pPr>
        <w:spacing w:line="400" w:lineRule="exact"/>
        <w:ind w:right="99" w:rightChars="47" w:firstLine="504" w:firstLineChars="1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在完成工作任务的过程中，因操作不当导致事故，视情节扣10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20分，情况严重者取消比赛资格。</w:t>
      </w:r>
    </w:p>
    <w:p>
      <w:pPr>
        <w:spacing w:line="400" w:lineRule="exact"/>
        <w:ind w:right="99" w:rightChars="47" w:firstLine="504" w:firstLineChars="1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因违规操作损坏赛场提供的设备，污染赛场环境等不符合职业规范的行为，视情节扣5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分。</w:t>
      </w:r>
    </w:p>
    <w:p>
      <w:pPr>
        <w:spacing w:line="400" w:lineRule="exact"/>
        <w:ind w:right="99" w:rightChars="47" w:firstLine="504" w:firstLineChars="1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扰乱赛场秩序，干扰裁判员工作，视情节扣5</w:t>
      </w:r>
      <w:r>
        <w:rPr>
          <w:rFonts w:hint="eastAsia" w:ascii="仿宋" w:hAnsi="仿宋" w:eastAsia="仿宋" w:cs="仿宋"/>
          <w:sz w:val="28"/>
          <w:szCs w:val="28"/>
        </w:rPr>
        <w:t>～</w:t>
      </w:r>
      <w:r>
        <w:rPr>
          <w:rFonts w:ascii="仿宋" w:hAnsi="仿宋" w:eastAsia="仿宋" w:cs="仿宋"/>
          <w:sz w:val="28"/>
          <w:szCs w:val="28"/>
        </w:rPr>
        <w:t>10分，情况严重者取消比赛资格。</w:t>
      </w:r>
    </w:p>
    <w:p>
      <w:pPr>
        <w:spacing w:line="400" w:lineRule="exact"/>
        <w:ind w:right="99" w:rightChars="47" w:firstLine="504" w:firstLineChars="1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．名次确定</w:t>
      </w:r>
    </w:p>
    <w:p>
      <w:pPr>
        <w:spacing w:line="400" w:lineRule="exact"/>
        <w:ind w:right="99" w:rightChars="47" w:firstLine="504" w:firstLineChars="1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本次大赛比赛名次依据以下排名规则顺序排列： </w:t>
      </w:r>
    </w:p>
    <w:p>
      <w:pPr>
        <w:spacing w:line="400" w:lineRule="exact"/>
        <w:ind w:right="99" w:rightChars="47" w:firstLine="504" w:firstLineChars="1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）根据</w:t>
      </w:r>
      <w:r>
        <w:rPr>
          <w:rFonts w:ascii="仿宋" w:hAnsi="仿宋" w:eastAsia="仿宋" w:cs="仿宋"/>
          <w:sz w:val="28"/>
          <w:szCs w:val="28"/>
        </w:rPr>
        <w:t xml:space="preserve">成绩排名，即：总成绩较高者，名次在前。 </w:t>
      </w:r>
    </w:p>
    <w:p>
      <w:pPr>
        <w:spacing w:line="400" w:lineRule="exact"/>
        <w:ind w:right="99" w:rightChars="47" w:firstLine="504" w:firstLineChars="1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 xml:space="preserve">总成绩相同者，操作技能成绩高者，名次在前。 </w:t>
      </w:r>
    </w:p>
    <w:p>
      <w:pPr>
        <w:spacing w:line="400" w:lineRule="exact"/>
        <w:ind w:right="99" w:rightChars="47" w:firstLine="504" w:firstLineChars="18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ascii="仿宋" w:hAnsi="仿宋" w:eastAsia="仿宋" w:cs="仿宋"/>
          <w:sz w:val="28"/>
          <w:szCs w:val="28"/>
        </w:rPr>
        <w:t xml:space="preserve">操作技能成绩相同者 ,实操技能比赛所用时间较短者，名次在前。 </w:t>
      </w:r>
    </w:p>
    <w:p>
      <w:pPr>
        <w:snapToGrid w:val="0"/>
        <w:spacing w:line="400" w:lineRule="exact"/>
        <w:ind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4）</w:t>
      </w:r>
      <w:r>
        <w:rPr>
          <w:rFonts w:ascii="仿宋" w:hAnsi="仿宋" w:eastAsia="仿宋" w:cs="仿宋"/>
          <w:sz w:val="28"/>
          <w:szCs w:val="28"/>
        </w:rPr>
        <w:t>比赛成绩从高到低排列，一等奖1</w:t>
      </w:r>
      <w:r>
        <w:rPr>
          <w:rFonts w:hint="eastAsia" w:ascii="仿宋" w:hAnsi="仿宋" w:eastAsia="仿宋" w:cs="仿宋"/>
          <w:sz w:val="28"/>
          <w:szCs w:val="28"/>
        </w:rPr>
        <w:t>0</w:t>
      </w:r>
      <w:r>
        <w:rPr>
          <w:rFonts w:ascii="仿宋" w:hAnsi="仿宋" w:eastAsia="仿宋" w:cs="仿宋"/>
          <w:sz w:val="28"/>
          <w:szCs w:val="28"/>
        </w:rPr>
        <w:t>%个，二等奖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ascii="仿宋" w:hAnsi="仿宋" w:eastAsia="仿宋" w:cs="仿宋"/>
          <w:sz w:val="28"/>
          <w:szCs w:val="28"/>
        </w:rPr>
        <w:t>5%个，三等奖</w:t>
      </w: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ascii="仿宋" w:hAnsi="仿宋" w:eastAsia="仿宋" w:cs="仿宋"/>
          <w:sz w:val="28"/>
          <w:szCs w:val="28"/>
        </w:rPr>
        <w:t>%个。获</w:t>
      </w:r>
      <w:r>
        <w:rPr>
          <w:rFonts w:hint="eastAsia" w:ascii="仿宋" w:hAnsi="仿宋" w:eastAsia="仿宋" w:cs="仿宋"/>
          <w:sz w:val="28"/>
          <w:szCs w:val="28"/>
        </w:rPr>
        <w:t>团体</w:t>
      </w:r>
      <w:r>
        <w:rPr>
          <w:rFonts w:ascii="仿宋" w:hAnsi="仿宋" w:eastAsia="仿宋" w:cs="仿宋"/>
          <w:sz w:val="28"/>
          <w:szCs w:val="28"/>
        </w:rPr>
        <w:t>一、二、三等奖的</w:t>
      </w:r>
      <w:r>
        <w:rPr>
          <w:rFonts w:hint="eastAsia" w:ascii="仿宋" w:hAnsi="仿宋" w:eastAsia="仿宋" w:cs="仿宋"/>
          <w:sz w:val="28"/>
          <w:szCs w:val="28"/>
        </w:rPr>
        <w:t>教师</w:t>
      </w:r>
      <w:bookmarkStart w:id="0" w:name="_GoBack"/>
      <w:bookmarkEnd w:id="0"/>
      <w:r>
        <w:rPr>
          <w:rFonts w:ascii="仿宋" w:hAnsi="仿宋" w:eastAsia="仿宋" w:cs="仿宋"/>
          <w:sz w:val="28"/>
          <w:szCs w:val="28"/>
        </w:rPr>
        <w:t>均颁发荣誉证书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281" w:firstLineChars="100"/>
        <w:rPr>
          <w:rFonts w:ascii="Times New Roman" w:hAnsi="Times New Roman" w:eastAsia="仿宋"/>
          <w:b/>
          <w:sz w:val="28"/>
          <w:szCs w:val="28"/>
        </w:rPr>
      </w:pPr>
      <w:r>
        <w:rPr>
          <w:rFonts w:ascii="Times New Roman" w:hAnsi="Times New Roman" w:eastAsia="仿宋"/>
          <w:b/>
          <w:sz w:val="28"/>
          <w:szCs w:val="28"/>
        </w:rPr>
        <w:t>七、注意事项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1.参赛选手无保险不能参加比赛。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参赛选手必须符合参赛资格，不得弄虚作假。在资格审查中一旦发现问题，将取消其报名资格；在比赛过程中发现问题，将取消其比赛资格；在比赛后发现问题，将取消其比赛成绩，收回获奖证书、技能等级证书以及奖品等。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3.参赛选手应遵守比赛规则，遵守赛场纪律，服从大赛组委会的指挥和安排，爱护比赛场地的设备和器材。</w:t>
      </w:r>
    </w:p>
    <w:p>
      <w:pPr>
        <w:adjustRightInd w:val="0"/>
        <w:snapToGrid w:val="0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4.在比赛过程中，应严格按照规程进行操作，不可损坏设备与仪器。器材、仪器的准备、发放、回收由裁判和志愿者统一进行。</w:t>
      </w:r>
    </w:p>
    <w:p>
      <w:pPr>
        <w:snapToGrid w:val="0"/>
        <w:ind w:right="47" w:firstLine="562" w:firstLineChars="200"/>
        <w:outlineLvl w:val="0"/>
        <w:rPr>
          <w:rFonts w:ascii="Times New Roman" w:hAnsi="Times New Roman" w:eastAsia="仿宋"/>
          <w:b/>
          <w:color w:val="000000"/>
          <w:sz w:val="28"/>
          <w:szCs w:val="28"/>
        </w:rPr>
      </w:pPr>
    </w:p>
    <w:p/>
    <w:p>
      <w:pPr>
        <w:rPr>
          <w:rFonts w:asciiTheme="majorEastAsia" w:hAnsiTheme="majorEastAsia" w:eastAsiaTheme="majorEastAsia"/>
          <w:b/>
          <w:sz w:val="32"/>
          <w:szCs w:val="32"/>
          <w:u w:val="singl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07573"/>
    <w:multiLevelType w:val="singleLevel"/>
    <w:tmpl w:val="C030757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9A626EA"/>
    <w:multiLevelType w:val="multilevel"/>
    <w:tmpl w:val="49A626EA"/>
    <w:lvl w:ilvl="0" w:tentative="0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2" w:hanging="420"/>
      </w:pPr>
    </w:lvl>
    <w:lvl w:ilvl="2" w:tentative="0">
      <w:start w:val="1"/>
      <w:numFmt w:val="lowerRoman"/>
      <w:lvlText w:val="%3."/>
      <w:lvlJc w:val="right"/>
      <w:pPr>
        <w:ind w:left="1822" w:hanging="420"/>
      </w:pPr>
    </w:lvl>
    <w:lvl w:ilvl="3" w:tentative="0">
      <w:start w:val="1"/>
      <w:numFmt w:val="decimal"/>
      <w:lvlText w:val="%4."/>
      <w:lvlJc w:val="left"/>
      <w:pPr>
        <w:ind w:left="2242" w:hanging="420"/>
      </w:pPr>
    </w:lvl>
    <w:lvl w:ilvl="4" w:tentative="0">
      <w:start w:val="1"/>
      <w:numFmt w:val="lowerLetter"/>
      <w:lvlText w:val="%5)"/>
      <w:lvlJc w:val="left"/>
      <w:pPr>
        <w:ind w:left="2662" w:hanging="420"/>
      </w:pPr>
    </w:lvl>
    <w:lvl w:ilvl="5" w:tentative="0">
      <w:start w:val="1"/>
      <w:numFmt w:val="lowerRoman"/>
      <w:lvlText w:val="%6."/>
      <w:lvlJc w:val="right"/>
      <w:pPr>
        <w:ind w:left="3082" w:hanging="420"/>
      </w:pPr>
    </w:lvl>
    <w:lvl w:ilvl="6" w:tentative="0">
      <w:start w:val="1"/>
      <w:numFmt w:val="decimal"/>
      <w:lvlText w:val="%7."/>
      <w:lvlJc w:val="left"/>
      <w:pPr>
        <w:ind w:left="3502" w:hanging="420"/>
      </w:pPr>
    </w:lvl>
    <w:lvl w:ilvl="7" w:tentative="0">
      <w:start w:val="1"/>
      <w:numFmt w:val="lowerLetter"/>
      <w:lvlText w:val="%8)"/>
      <w:lvlJc w:val="left"/>
      <w:pPr>
        <w:ind w:left="3922" w:hanging="420"/>
      </w:pPr>
    </w:lvl>
    <w:lvl w:ilvl="8" w:tentative="0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ZmI3ZjY2MzExMzI3Y2I3MTNkM2I3ODkwNjhlYjkifQ=="/>
  </w:docVars>
  <w:rsids>
    <w:rsidRoot w:val="00325514"/>
    <w:rsid w:val="000A7467"/>
    <w:rsid w:val="00135805"/>
    <w:rsid w:val="00204657"/>
    <w:rsid w:val="00211319"/>
    <w:rsid w:val="00325514"/>
    <w:rsid w:val="003270C8"/>
    <w:rsid w:val="003D395D"/>
    <w:rsid w:val="003D4357"/>
    <w:rsid w:val="004F1F92"/>
    <w:rsid w:val="00582251"/>
    <w:rsid w:val="006314A6"/>
    <w:rsid w:val="00676CC1"/>
    <w:rsid w:val="0068549D"/>
    <w:rsid w:val="008511CB"/>
    <w:rsid w:val="00966237"/>
    <w:rsid w:val="00B92387"/>
    <w:rsid w:val="00C57794"/>
    <w:rsid w:val="00C920C0"/>
    <w:rsid w:val="00C94088"/>
    <w:rsid w:val="00D325D5"/>
    <w:rsid w:val="00DA5DA4"/>
    <w:rsid w:val="00DC4355"/>
    <w:rsid w:val="00F37F97"/>
    <w:rsid w:val="179B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link w:val="7"/>
    <w:unhideWhenUsed/>
    <w:qFormat/>
    <w:uiPriority w:val="9"/>
    <w:pPr>
      <w:widowControl/>
      <w:spacing w:line="560" w:lineRule="exact"/>
      <w:ind w:firstLine="563" w:firstLineChars="201"/>
      <w:jc w:val="left"/>
      <w:outlineLvl w:val="3"/>
    </w:pPr>
    <w:rPr>
      <w:rFonts w:ascii="仿宋_GB2312" w:hAnsi="Calibri" w:eastAsia="仿宋_GB2312" w:cs="Times New Roman"/>
      <w:bCs/>
      <w:kern w:val="0"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4 Char"/>
    <w:basedOn w:val="6"/>
    <w:link w:val="2"/>
    <w:uiPriority w:val="9"/>
    <w:rPr>
      <w:rFonts w:ascii="仿宋_GB2312" w:hAnsi="Calibri" w:eastAsia="仿宋_GB2312" w:cs="Times New Roman"/>
      <w:bCs/>
      <w:kern w:val="0"/>
      <w:sz w:val="28"/>
      <w:szCs w:val="2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450</Words>
  <Characters>2570</Characters>
  <Lines>21</Lines>
  <Paragraphs>6</Paragraphs>
  <TotalTime>6</TotalTime>
  <ScaleCrop>false</ScaleCrop>
  <LinksUpToDate>false</LinksUpToDate>
  <CharactersWithSpaces>3014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2023-11-11T04:08:00Z</dcterms:created>
  <dc:creator>Microsoft</dc:creator>
  <cp:lastModifiedBy>沫</cp:lastModifiedBy>
  <dcterms:modified xsi:type="dcterms:W3CDTF">2023-11-16T02:13:10Z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86174571BA604BE59EC2244BD0D969D2_12</vt:lpwstr>
  </property>
</Properties>
</file>